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Gymnocladus dioicus</text:h>
      <text:p text:style-name="Definition_20_Term_20_Tight">Název taxonu</text:p>
      <text:p text:style-name="Definition_20_Definition_20_Tight">Gymnocladus dioicus</text:p>
      <text:p text:style-name="Definition_20_Term_20_Tight">Vědecký název taxonu</text:p>
      <text:p text:style-name="Definition_20_Definition_20_Tight">Gymnocladus dioicus</text:p>
      <text:p text:style-name="Definition_20_Term_20_Tight">Jména autorů, kteří taxon popsali</text:p>
      <text:p text:style-name="Definition_20_Definition_20_Tight">
        <text:a xlink:type="simple" xlink:href="/taxon-authors/67" office:name="">
          <text:span text:style-name="Definition">(L.) K. Koch</text:span>
        </text:a>
      </text:p>
      <text:p text:style-name="Definition_20_Term_20_Tight">Český název</text:p>
      <text:p text:style-name="Definition_20_Definition_20_Tight">nahokvětec kanadský</text:p>
      <text:p text:style-name="Definition_20_Term_20_Tight">Synonyma (zahradnicky používaný název)</text:p>
      <text:p text:style-name="Definition_20_Definition_20_Tight">Guilandina dioica, Gymnocladus canadensis</text:p>
      <text:p text:style-name="Definition_20_Term_20_Tight">Autor</text:p>
      <text:p text:style-name="Definition_20_Definition_20_Tight">Přemysl Krejčiřík (p_emysl_krej_i_k@unknown.cz)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929" office:name="">
          <text:span text:style-name="Definition">Gymnocladus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Severoamerická atlantická oblast (východ SA)</text:p>
      <text:h text:style-name="Heading_20_4" text:outline-level="4">Zařazení</text:h>
      <text:p text:style-name="Definition_20_Term_20_Tight">Pěstitelská skupina</text:p>
      <text:p text:style-name="Definition_20_Definition_20_Tight">Listnatý strom opadavý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rychle rostoucí strom 20-25 m, koruna kulovitá, řídká, větve tlusté, parožnatě větvené</text:p>
      <text:p text:style-name="Definition_20_Term_20_Tight">Výhony</text:p>
      <text:p text:style-name="Definition_20_Definition_20_Tight">letorosty bíle ojíněné, velké listové jizvy</text:p>
      <text:p text:style-name="Definition_20_Term_20_Tight">Pupeny</text:p>
      <text:p text:style-name="Definition_20_Definition_20_Tight">pupeny drobné, téměř skryté ve velkých listových jizvách</text:p>
      <text:p text:style-name="Definition_20_Term_20_Tight">Listy</text:p>
      <text:p text:style-name="Definition_20_Definition_20_Tight">2x sudozpeřený, 50-90 cm, lístky 5-6 cm, celokrajné, neopadávají celé najednou, velmi pozdě raší</text:p>
      <text:p text:style-name="Definition_20_Term_20_Tight">Květenství</text:p>
      <text:p text:style-name="Definition_20_Definition_20_Tight">koncové laty 10 - 30 cm dlouhé,</text:p>
      <text:p text:style-name="Definition_20_Term_20_Tight">Květy</text:p>
      <text:p text:style-name="Definition_20_Definition_20_Tight">voní po citrónech, bělavé</text:p>
      <text:p text:style-name="Definition_20_Term_20_Tight">Plody</text:p>
      <text:p text:style-name="Definition_20_Definition_20_Tight">tlusté dřevnaté lusky až 15 cm dlouhé</text:p>
      <text:p text:style-name="Definition_20_Term_20_Tight">Semena</text:p>
      <text:p text:style-name="Definition_20_Definition_20_Tight">okrouhlá, smáčklá</text:p>
      <text:p text:style-name="Definition_20_Term_20_Tight">Kůra a borka</text:p>
      <text:p text:style-name="Definition_20_Definition_20_Tight">šedá, hrubá; větve tlusté, bizardní, pokroucené</text:p>
      <text:p text:style-name="Definition_20_Term_20_Tight">Možnost záměny taxonu (+ rozlišující rozhodný znak)</text:p>
      <text:p text:style-name="Definition_20_Definition_20_Tight">Gleditsia triacanthos( má trny, menší listy, výhon není ojíněný); Aralia elata (keř, má trny, plody jsou bobulovité peckovice, výhon není bíle ojíněný)</text:p>
      <text:p text:style-name="Definition_20_Term_20_Tight">Dlouhověkost</text:p>
      <text:p text:style-name="Definition_20_Definition_20_Tight">krátkověký</text:p>
      <text:p text:style-name="Definition_20_Term_20_Tight">Doba rašení</text:p>
      <text:p text:style-name="Definition_20_Definition_20_Tight">Pozdně na jaře rašící (V)</text:p>
      <text:p text:style-name="Definition_20_Term_20_Tight">Doba rašení - poznámka</text:p>
      <text:p text:style-name="Definition_20_Definition_20_Tight">raší pozdě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Červen</text:p>
      <text:p text:style-name="Definition_20_Term_20_Tight">Doba kvetení - poznámka</text:p>
      <text:p text:style-name="Definition_20_Definition_20_Tight">kvete zároveň s rašením listů</text:p>
      <text:h text:style-name="Heading_20_4" text:outline-level="4">Doba zrání</text:h>
      <text:p text:style-name="Definition_20_Term_20_Tight">Doba zrání - poznámka</text:p>
      <text:p text:style-name="Definition_20_Definition_20_Tight">dozrává v listopadu</text:p>
      <text:h text:style-name="Heading_20_4" text:outline-level="4">Nároky na stanoviště</text:h>
      <text:p text:style-name="Definition_20_Term_20_Tight">Faktor světla</text:p>
      <text:p text:style-name="Definition_20_Definition_20_Tight">slunná místa</text:p>
      <text:p text:style-name="Definition_20_Term_20_Tight">Faktor světla - slunce</text:p>
      <text:p text:style-name="Definition_20_Definition_20_Tight">✓</text:p>
      <text:p text:style-name="Definition_20_Term_20_Tight">Faktor tepla</text:p>
      <text:p text:style-name="Definition_20_Definition_20_Tight">vyžaduje teplejší polohu, oblasti I-III, proti mrazu otužilý a namrzá jen v drsnějších polohách</text:p>
      <text:p text:style-name="Definition_20_Term_20_Tight">Faktor vody</text:p>
      <text:p text:style-name="Definition_20_Definition_20_Tight">čerstvě vlhké půdy</text:p>
      <text:p text:style-name="Definition_20_Term_20_Tight">Faktor půdy</text:p>
      <text:p text:style-name="Definition_20_Definition_20_Tight">daří se na živinami bohatých půdách, hlubokých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na podzim žlutozelený barvič</text:p>
      <text:p text:style-name="Definition_20_Term_20_Tight">Použití</text:p>
      <text:p text:style-name="Definition_20_Definition_20_Tight">méně významná doplňková dřevina do parků, solitéra okraje porostů, využít velmi pozdního rašení jako kontrastu oproti již zeleným listům jiných dřevin; pozor na silnou kořenovou výmladnost, mladé výhony bíle ojíněné, nutné kosit</text:p>
      <text:p text:style-name="Definition_20_Term_20_Tight">Růstové i jiné druhově specifické vlastnosti</text:p>
      <text:p text:style-name="Definition_20_Definition_20_Tight">bizardní větvení, ojíněné letorosty, pozdě raší, podzimní zlatožkutý barvič</text:p>
      <text:h text:style-name="Heading_20_4" text:outline-level="4">Množení</text:h>
      <text:p text:style-name="Definition_20_Term_20_Tight">Množení</text:p>
      <text:p text:style-name="Definition_20_Definition_20_Tight">Předpěstování sadby, Řízkování a Kořenové řízky</text:p>
      <text:p text:style-name="Definition_20_Term_20_Tight">Množení - poznámka</text:p>
      <text:p text:style-name="Definition_20_Definition_20_Tight">těžko se množí výsevem, jednodušší je rozmnožování kořenovými řízky</text:p>
      <text:p text:style-name="Definition_20_Term_20_Tight">Odrůdy</text:p>
      <text:p text:style-name="Definition_20_Definition_20_Tight">Variegatus' - středně velké stromy až 10 m vysoké s tlustými větvemi; listy velké, 2× zpeřené, více než 70 cm dlouhé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21" office:name="">
              <text:span text:style-name="Definition">Park - Formální zahrada / Zámecký park v Lednici</text:span>
            </text:a>
          </text:p>
        </text:list-item>
        <text:list-item>
          <text:p text:style-name="P1">
            <text:a xlink:type="simple" xlink:href="/taxon-locations/24" office:name="">
              <text:span text:style-name="Definition">Park - Podzámecká louka / Zámecký park v Lednici</text:span>
            </text:a>
          </text:p>
        </text:list-item>
        <text:list-item>
          <text:p text:style-name="P1">
            <text:a xlink:type="simple" xlink:href="/taxon-locations/26" office:name="">
              <text:span text:style-name="Definition">Park - Velký okruh / Zámecký park v Lednici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