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Sedum acre</text:h>
      <text:p text:style-name="Definition_20_Term_20_Tight">Název taxonu</text:p>
      <text:p text:style-name="Definition_20_Definition_20_Tight">Sedum acre</text:p>
      <text:p text:style-name="Definition_20_Term_20_Tight">Vědecký název taxonu</text:p>
      <text:p text:style-name="Definition_20_Definition_20_Tight">Sedum acre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rozchodník ostrý</text:p>
      <text:p text:style-name="Definition_20_Term_20_Tight">Synonyma (zahradnicky používaný název)</text:p>
      <text:p text:style-name="Definition_20_Definition_20_Tight">Sedum maweanum Hort.ex Praeg., Sedum krajinae Domin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subsp. neglectum</text:p>
      <text:p text:style-name="Definition_20_Term_20_Tight">Nadřazená kategorie</text:p>
      <text:p text:style-name="Definition_20_Definition_20_Tight">
        <text:a xlink:type="simple" xlink:href="/t/2705" office:name="">
          <text:span text:style-name="Definition">Sedum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Mediterránní oblast</text:p>
      <text:p text:style-name="Definition_20_Term_20_Tight">Biogeografické regiony - poznámka</text:p>
      <text:p text:style-name="Definition_20_Definition_20_Tight">Evropa a západní Asie (velkokvětá subsp. neglectum především v balkánských horách)</text:p>
      <text:h text:style-name="Heading_20_4" text:outline-level="4">Zařazení</text:h>
      <text:p text:style-name="Definition_20_Term_20_Tight">Fytocenologický původ</text:p>
      <text:p text:style-name="Definition_20_Definition_20_Tight">petrofyt, phellofyt, psammofyt - suchá skalnatá a kamenité místa, písky, antropogenní stanoviště (navážky, náspy, zídky) - především v kolinním stupni do 900 m n.m.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zídky, extenzívní střešní zeleň</text:p>
      <text:h text:style-name="Heading_20_4" text:outline-level="4">Popisné a identifikační znaky</text:h>
      <text:p text:style-name="Definition_20_Term_20_Tight">Habitus</text:p>
      <text:p text:style-name="Definition_20_Definition_20_Tight">plazivě polštářovitá trvalka</text:p>
      <text:p text:style-name="Definition_20_Term_20_Tight">Kořen</text:p>
      <text:p text:style-name="Definition_20_Definition_20_Tight">adventivní, nitkovitý</text:p>
      <text:p text:style-name="Definition_20_Term_20_Tight">Výhony</text:p>
      <text:p text:style-name="Definition_20_Definition_20_Tight">sterilní plazivé, kořenující, hustě olistěné; kvetoucí vzpřímené, 0.1 m</text:p>
      <text:p text:style-name="Definition_20_Term_20_Tight">Listy</text:p>
      <text:p text:style-name="Definition_20_Definition_20_Tight">silně dužnaté - vejčitě kuželovité, spirálně až šestiřadě střechovitě řazené, lysé, svěže zelené</text:p>
      <text:p text:style-name="Definition_20_Term_20_Tight">Květenství</text:p>
      <text:p text:style-name="Definition_20_Definition_20_Tight">vidlanovitě větvené brakteátní vijany</text:p>
      <text:p text:style-name="Definition_20_Term_20_Tight">Květy</text:p>
      <text:p text:style-name="Definition_20_Definition_20_Tight">aktinomorfní - hvězdičkovité, pětičetné, zlatožluté, diplostemonické se žlutými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rozestálé bělavé měchýřky bez okrasné hodnoty</text:p>
      <text:p text:style-name="Definition_20_Term_20_Tight">Semena</text:p>
      <text:p text:style-name="Definition_20_Definition_20_Tight">velmi drobná, elipčitá, červenohnědá</text:p>
      <text:p text:style-name="Definition_20_Term_20_Tight">Možnost záměny taxonu (+ rozlišující rozhodný znak)</text:p>
      <text:p text:style-name="Definition_20_Definition_20_Tight">extrémně variabilní a zaměnitelné s řadou příbuzných druhů - např. se středoevropským S. sexangulare L. a balkánským Sedum urvillei DC. (S. sartorianum Boiss.) - obě s listy téměř cylindrickými (u prvního z obou šestiřadými) a s menšími, zato početnějšími květy; nekvetoucí rostliny lze zaměnit s drobnějším a bělokvětým Sedum anglicum L.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často od konce května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propustná, pH 6.5-7.5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přizpůsobivý druh, upřednostňuje však půdy zásadité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Hensen &amp; Groendijk-Wilders (1984): velmi dobré (´Elegans´, ´Yellow Queen´ a var. krajinae), ´dobré (´Aureum´ a var. acre - podobně i Sieber, 1989); postradatené (´Cristatum´)</text:p>
      <text:p text:style-name="Definition_20_Term_20_Tight">Doporučený spon pro výsadbu</text:p>
      <text:p text:style-name="Definition_20_Definition_20_Tight">24 - 36 rostlin na m2</text:p>
      <text:h text:style-name="Heading_20_4" text:outline-level="4">Množení</text:h>
      <text:p text:style-name="Definition_20_Term_20_Tight">Množení</text:p>
      <text:p text:style-name="Definition_20_Definition_20_Tight">Přímý výsev, Řízkování, Vrcholové řízky, Osní řízky a Dělení trsů</text:p>
      <text:p text:style-name="Definition_20_Term_20_Tight">Množení - poznámka</text:p>
      <text:p text:style-name="Definition_20_Definition_20_Tight">nejčastěji vrcholové řízky; také mechanický rozstřik segmentů (extenzívní střešní zeleň)</text:p>
      <text:p text:style-name="Definition_20_Term_20_Tight">Konečné hrnky</text:p>
      <text:p text:style-name="Definition_20_Definition_20_Tight">6 - 8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</text:p>
      <text:p text:style-name="Definition_20_Term_20_Tight">Odrůdy</text:p>
      <text:p text:style-name="Definition_20_Definition_20_Tight">na půl tuctu odrůd lišících se vzrůstností a zabarvením listů (´Aureum´, ´Yellow Queen´, ´Elegans´)</text:p>
      <text:h text:style-name="Heading_20_4" text:outline-level="4">Ostatní</text:h>
      <text:p text:style-name="Definition_20_Term">Odkazy</text:p>
      <text:list text:style-name="L1">
        <text:list-item>
          <text:p text:style-name="P1">Hensen K.J.W., Groendijk-Wilders N. (1984): An account of some Sedums cultivated in Europe. Plantsman 8 (1): 1-20; ´tHart H. &amp; Bleij B. (2003): Sedum. In: Eggli U., Illustrated handbook of succulent plants, Crassulaceae. Springer-Verlag, Berlin, Heidelbe</text:p>
        </text:list-item>
        <text:list-item>
          <text:p text:style-name="P1">UHER, Jiří. 2012. Rozchodníky a netřesky. 6. Rozchodníky rodu Oreosedum s příbuznými rody. Zahradnictví = Záhradníctvo. Měsíčník pro profesionální zahradníky. Odborný recenzovaný časopis. 11(3), 34--37. ISSN 1213-7596.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TBfMDRfMjgzX19VaGVyX1NlZHVtLmFjcmUuSlBHIl1d?sha=23cd75f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TBfMDRfNjY2X19VaGVyX1NlZHVtLmFjcmUuT2t0b2JlcmZlc3QuSlBHIl1d?sha=a71a7b2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TBfMDRfOTc2X19VaGVyX1NlZHVtLnNleGFuZ3VsYXJlLkpQRyJdXQ?sha=b3e55c40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TBfMDVfMjk2X19VaGVyX1NlZHVtLnVydmlsbGVpLkpQRyJdXQ?sha=5936dd5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TBfMDVfNjA1X19VaGVyX1NlZHVtLmFuZ2xpY3VtLkpQRyJdXQ?sha=6e54c83b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ZfMTBfMDVfODkzX19VaGVyX1NlZHVtLmFjcmUuWWVsbG93LlF1ZWVuLkpQRyJdXQ?sha=1e23e441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