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´Novamac´</text:h>
      <text:p text:style-name="Definition_20_Term_20_Tight">Název taxonu</text:p>
      <text:p text:style-name="Definition_20_Definition_20_Tight">Malus domestica ´Novamac´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´Novamac´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</text:p>
      <text:h text:style-name="Heading_20_4" text:outline-level="4">Zařazení</text:h>
      <text:p text:style-name="Definition_20_Term_20_Tight">Fytocenologický původ</text:p>
      <text:p text:style-name="Definition_20_Definition_20_Tight">křížením ´McIntosh´ x (NJ 24 x PRI 47-147)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vznosná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(80 g), zelené s červeným až tmavěčerveným líčkem (2/3), jemně aromatické, sladké s jemnou kyselinkou, dužnina bílá, plody jsou velmi podobné jako u odrůdy ´McIntosh´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pozdní, konec září (skladovatelnost do února)</text:p>
      <text:h text:style-name="Heading_20_4" text:outline-level="4">Nároky na stanoviště</text:h>
      <text:p text:style-name="Definition_20_Term_20_Tight">Faktor tepla</text:p>
      <text:p text:style-name="Definition_20_Definition_20_Tight">citlivá k jarním mrazům</text:p>
      <text:h text:style-name="Heading_20_4" text:outline-level="4">Agrotechnické vlastnosti a požadavky</text:h>
      <text:p text:style-name="Definition_20_Term_20_Tight">Řez</text:p>
      <text:p text:style-name="Definition_20_Definition_20_Tight">náročnější na řez</text:p>
      <text:p text:style-name="Definition_20_Term_20_Tight">Podnož</text:p>
      <text:p text:style-name="Definition_20_Definition_20_Tight">vhodné všechny podnože</text:p>
      <text:h text:style-name="Heading_20_4" text:outline-level="4">Užitné vlastnosti</text:h>
      <text:p text:style-name="Definition_20_Term_20_Tight">Choroby a škůdci</text:p>
      <text:p text:style-name="Definition_20_Definition_20_Tight">imunní vůči strupovitosti, rezistentní vůči rzivosti</text:p>
      <text:p text:style-name="Definition_20_Term_20_Tight">Růstové i jiné druhově specifické vlastnosti</text:p>
      <text:p text:style-name="Definition_20_Definition_20_Tight">středně silný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zZfNjg1X2dvZ29sa292YV9NYWx1c19kb21lc3RpY2FfTm92YW1hY19fcGxvZDEuanBnIl1d?sha=9bbdeb6b" office:name="">
          <text:span text:style-name="Definition">
            <draw:frame svg:width="450pt" svg:height="368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MzZfNzgxX2dvZ29sa292YV9NYWx1c19kb21lc3RpY2FfTm92YW1hY19fcGxvZDIuanBnIl1d?sha=e261da3e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TBfMzZfODQwX2dvZ29sa292YV9NYWx1c19kb21lc3RpY2FfTm92YW1hY19fcGxvZHkuanBnIl1d?sha=ac43b2a2" office:name="">
          <text:span text:style-name="Definition">
            <draw:frame svg:width="195pt" svg:height="183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