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Acer tataricum ssp ginnala</text:h>
      <text:p text:style-name="Definition_20_Term_20_Tight">Název taxonu</text:p>
      <text:p text:style-name="Definition_20_Definition_20_Tight">Acer tataricum ssp ginnala</text:p>
      <text:p text:style-name="Definition_20_Term_20_Tight">Vědecký název taxonu</text:p>
      <text:p text:style-name="Definition_20_Definition_20_Tight">Acer tataricum ssp. ginnala</text:p>
      <text:p text:style-name="Definition_20_Term_20_Tight">Jména autorů, kteří taxon popsali</text:p>
      <text:p text:style-name="Definition_20_Definition_20_Tight">
        <text:a xlink:type="simple" xlink:href="/taxon-authors/104" office:name="">
          <text:span text:style-name="Definition">(Maxim.) Maxim.</text:span>
        </text:a>
      </text:p>
      <text:p text:style-name="Definition_20_Term_20_Tight">Český název</text:p>
      <text:p text:style-name="Definition_20_Definition_20_Tight">javor ginnala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7" office:name="">
          <text:span text:style-name="Definition">Poddruh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pobřežní křoviny a horské doliny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široký, někdy až stromkovitý keř s několika kmínky, výška 3-10 m, koruna nad zemí rozložitá</text:p>
      <text:p text:style-name="Definition_20_Term_20_Tight">Výhony</text:p>
      <text:p text:style-name="Definition_20_Definition_20_Tight">mladé výhony jsou lysé, sivozelené nebo červenavé, později hnědé</text:p>
      <text:p text:style-name="Definition_20_Term_20_Tight">Pupeny</text:p>
      <text:p text:style-name="Definition_20_Definition_20_Tight">šupiny pupenů na bázi červenavé, jinak černé</text:p>
      <text:p text:style-name="Definition_20_Term_20_Tight">Listy</text:p>
      <text:p text:style-name="Definition_20_Definition_20_Tight">3laločné, 4-10 cm dlouhé, 3-6 cm široké, střední lalok mnohem delší než postranní, ostře a krubě 2x pilovité, líc tmovozelený, lesklý, lysý, rub světle zelený, lysý, řapík 1-5 cm</text:p>
      <text:p text:style-name="Definition_20_Term_20_Tight">Květenství</text:p>
      <text:p text:style-name="Definition_20_Definition_20_Tight">vzpřímené laty</text:p>
      <text:p text:style-name="Definition_20_Term_20_Tight">Květy</text:p>
      <text:p text:style-name="Definition_20_Definition_20_Tight">žlutobílé, vonné</text:p>
      <text:p text:style-name="Definition_20_Term_20_Tight">Plody</text:p>
      <text:p text:style-name="Definition_20_Definition_20_Tight">nažky asi 2,5 cm dlouhé, s křídly téměř rovnoběžnými nebo až v ostrém úhlu rozevřenými</text:p>
      <text:p text:style-name="Definition_20_Term_20_Tight">Kůra a borka</text:p>
      <text:p text:style-name="Definition_20_Definition_20_Tight">borka je tenká, temně šedohnědá, hladká a na povrchu rozpraskaná u starých rostlin</text:p>
      <text:p text:style-name="Definition_20_Term_20_Tight">Možnost záměny taxonu (+ rozlišující rozhodný znak)</text:p>
      <text:p text:style-name="Definition_20_Definition_20_Tight">Acer tataricum (matné, nemá laločnaté listy)</text:p>
      <text:h text:style-name="Heading_20_4" text:outline-level="4">Doba kvetení</text:h>
      <text:p text:style-name="Definition_20_Term_20_Tight">Doba kvetení - poznámka</text:p>
      <text:p text:style-name="Definition_20_Definition_20_Tight">kvete v květnu po olistění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</text:p>
      <text:p text:style-name="Definition_20_Definition_20_Tight">světlomilný, ale snese i přistínění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oblasti I-III</text:p>
      <text:p text:style-name="Definition_20_Term_20_Tight">Faktor vody</text:p>
      <text:p text:style-name="Definition_20_Definition_20_Tight">daří se mu lépe ve vlhkých humózních půdách ale roste i na sušších stanovištích</text:p>
      <text:p text:style-name="Definition_20_Term_20_Tight">Faktor půdy</text:p>
      <text:p text:style-name="Definition_20_Definition_20_Tight">preferuje humózní půdy, hlinité,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při rašení a na podzim se listy barví do červena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 a VPz - Volné plochy záhonového charakteru</text:p>
      <text:p text:style-name="Definition_20_Term_20_Tight">Použití</text:p>
      <text:p text:style-name="Definition_20_Definition_20_Tight">celkem nenáročná dřevina, která je poměrně často vysazována do veřejné zeleně či do zahrad,do skupin, solitéra</text:p>
      <text:p text:style-name="Definition_20_Term_20_Tight">Choroby a škůdci</text:p>
      <text:p text:style-name="Definition_20_Definition_20_Tight">obvykle netrpí škůdci</text:p>
      <text:p text:style-name="Definition_20_Term_20_Tight">Růstové i jiné druhově specifické vlastnosti</text:p>
      <text:p text:style-name="Definition_20_Definition_20_Tight">snáší exhalace, velmi dobře snáší řez</text:p>
      <text:h text:style-name="Heading_20_4" text:outline-level="4">Množení</text:h>
      <text:p text:style-name="Definition_20_Term_20_Tight">Množení</text:p>
      <text:p text:style-name="Definition_20_Definition_20_Tight">Přímý výsev, Řízkování, Dřevité řízky, Očkování, Očkování - Na bdící očko, Roubování a Roubování - Kopulace</text:p>
      <text:p text:style-name="Definition_20_Term_20_Tight">Množení - poznámka</text:p>
      <text:p text:style-name="Definition_20_Definition_20_Tight">očkování a roubování především u kultivarů, očkování na zakořenělé podnože ve volné půdě, roubování ve volné půdě jen kopulací časně na jaře na rouby řezanými v prosinci</text:p>
      <text:p text:style-name="Definition_20_Term_20_Tight">Odrůdy</text:p>
      <text:p text:style-name="Definition_20_Definition_20_Tight">Acer ginnala 'Aureo-variegatum', listy žlutopestré, Acer ginnala 'Red Wings', plody červené, zbarvují se již v květnu, velmi hezké, Acer ginnala 'Summer Splendor', plody jasně červené, hezké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