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Chrysanthemum parthenium</text:h>
      <text:p text:style-name="Definition_20_Term_20_Tight">Název taxonu</text:p>
      <text:p text:style-name="Definition_20_Definition_20_Tight">Chrysanthemum parthenium</text:p>
      <text:p text:style-name="Definition_20_Term_20_Tight">Vědecký název taxonu</text:p>
      <text:p text:style-name="Definition_20_Definition_20_Tight">Chrysanthemum parthenium</text:p>
      <text:p text:style-name="Definition_20_Term_20_Tight">Jména autorů, kteří taxon popsali</text:p>
      <text:p text:style-name="Definition_20_Definition_20_Tight">
        <text:a xlink:type="simple" xlink:href="/taxon-authors/16" office:name="">
          <text:span text:style-name="Definition">Bernhardi</text:span>
        </text:a>
      </text:p>
      <text:p text:style-name="Definition_20_Term_20_Tight">Český název</text:p>
      <text:p text:style-name="Definition_20_Definition_20_Tight">řimbaba obecná</text:p>
      <text:p text:style-name="Definition_20_Term_20_Tight">Synonyma (zahradnicky používaný název)</text:p>
      <text:p text:style-name="Definition_20_Definition_20_Tight">Matricaria parthenium, Tanacetum parthenium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7" office:name="">
          <text:span text:style-name="Definition">Aphanostephus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100 cm dlouhé, lodyha přímá, větvená, hranatá</text:p>
      <text:p text:style-name="Definition_20_Term_20_Tight">Listy</text:p>
      <text:p text:style-name="Definition_20_Definition_20_Tight">dolní řapíkaté, horní přisedlé, široce vejčité</text:p>
      <text:p text:style-name="Definition_20_Term_20_Tight">Květenství</text:p>
      <text:p text:style-name="Definition_20_Definition_20_Tight">úbory v chocholičnaté latě</text:p>
      <text:p text:style-name="Definition_20_Term_20_Tight">Květy</text:p>
      <text:p text:style-name="Definition_20_Definition_20_Tight">bílo-žlutý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vlhkomilná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