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Lycium barbarum</text:h>
      <text:p text:style-name="Definition_20_Term_20_Tight">Název taxonu</text:p>
      <text:p text:style-name="Definition_20_Definition_20_Tight">Lycium barbarum</text:p>
      <text:p text:style-name="Definition_20_Term_20_Tight">Vědecký název taxonu</text:p>
      <text:p text:style-name="Definition_20_Definition_20_Tight">Lycium barbarum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kustovnice cizí</text:p>
      <text:p text:style-name="Definition_20_Term_20_Tight">Synonyma (zahradnicky používaný název)</text:p>
      <text:p text:style-name="Definition_20_Definition_20_Tight">Lycium halimifolium Mill., Lycium vulgare Dun.</text:p>
      <text:p text:style-name="Definition_20_Term_20_Tight">Autor</text:p>
      <text:p text:style-name="Definition_20_Definition_20_Tight">Miloš Pejchal (milo_pejchal@unknown.cz)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335" office:name="">
          <text:span text:style-name="Definition">Lycium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Atlanticko-eurosibiřská oblast a Iránsko-turanská oblast</text:p>
      <text:p text:style-name="Definition_20_Term_20_Tight">Biogeografické regiony - poznámka</text:p>
      <text:p text:style-name="Definition_20_Definition_20_Tight">jihovýchodní Evropa, Malá Asie</text:p>
      <text:h text:style-name="Heading_20_4" text:outline-level="4">Zařazení</text:h>
      <text:p text:style-name="Definition_20_Term_20_Tight">Pěstitelská skupina</text:p>
      <text:p text:style-name="Definition_20_Definition_20_Tight">Listnatý keř opadavý</text:p>
      <text:p text:style-name="Definition_20_Term_20_Tight">Pěstitelská skupina - poznámka</text:p>
      <text:p text:style-name="Definition_20_Definition_20_Tight">opadavý šlahounovitý keř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opadavý šlahounovitý keř, 1–3 m vysoký, bohatě větvený, větve obloukovitě převislé, prutovité</text:p>
      <text:p text:style-name="Definition_20_Term_20_Tight">Výhony</text:p>
      <text:p text:style-name="Definition_20_Definition_20_Tight">větve obloukovitě převislé, prutovité, kolce asi 5 mm dlouhé</text:p>
      <text:p text:style-name="Definition_20_Term_20_Tight">Pupeny</text:p>
      <text:p text:style-name="Definition_20_Definition_20_Tight">střídavé</text:p>
      <text:p text:style-name="Definition_20_Term_20_Tight">Listy</text:p>
      <text:p text:style-name="Definition_20_Definition_20_Tight">listy krátce řapíkaté, podlouhle kopinaté, až 65 mm dlouhé, šedozelené, lysé</text:p>
      <text:p text:style-name="Definition_20_Term_20_Tight">Květy</text:p>
      <text:p text:style-name="Definition_20_Definition_20_Tight">kalich 2pyský, horní pysk se dvěma cípy, koruna 5četná, trubkovitá, až 18 mm v průměru, růžově fialová, lem koruny je kratší než korunní trubka</text:p>
      <text:p text:style-name="Definition_20_Term_20_Tight">Plody</text:p>
      <text:p text:style-name="Definition_20_Definition_20_Tight">plodem je vejcovitá bobule, šarlatově červená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světlomilná</text:p>
      <text:p text:style-name="Definition_20_Term_20_Tight">Faktor tepla</text:p>
      <text:p text:style-name="Definition_20_Definition_20_Tight">teplomilná, oblast I-II</text:p>
      <text:p text:style-name="Definition_20_Term_20_Tight">Faktor vody</text:p>
      <text:p text:style-name="Definition_20_Definition_20_Tight">suchovzdorný</text:p>
      <text:p text:style-name="Definition_20_Term_20_Tight">Faktor půdy</text:p>
      <text:p text:style-name="Definition_20_Definition_20_Tight">nenáročný, snese zasolení</text:p>
      <text:h text:style-name="Heading_20_4" text:outline-level="4">Agrotechnické vlastnosti a požadavky</text:h>
      <text:p text:style-name="Definition_20_Term_20_Tight">Řez</text:p>
      <text:p text:style-name="Definition_20_Definition_20_Tight">řez snáší dobře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VI - IX - květ, po celou vegetační sezónu šedozeleným listem</text:p>
      <text:p text:style-name="Definition_20_Term_20_Tight">Použití</text:p>
      <text:p text:style-name="Definition_20_Definition_20_Tight">v současnosti se jedná o invazivní druh, lze ho tolerovat v živých plotech a na svazích u silničních komunikací nebo v zástavbě, v blízkosti botanicky cenných lokalit raději likvidovat, neplést s L. chinense</text:p>
      <text:h text:style-name="Heading_20_4" text:outline-level="4">Množení</text:h>
      <text:p text:style-name="Definition_20_Term_20_Tight">Množení</text:p>
      <text:p text:style-name="Definition_20_Definition_20_Tight">Předpěstování sadby, Řízkování a Dřevité řízky</text:p>
      <text:p text:style-name="Definition_20_Term_20_Tight">Množení - poznámka</text:p>
      <text:p text:style-name="Definition_20_Definition_20_Tight">rozšiřuje se semenem, agresivně se šíří i odnožováním, lze množit i dřevitými řízky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