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campestre</text:h>
      <text:p text:style-name="Definition_20_Term_20_Tight">Název taxonu</text:p>
      <text:p text:style-name="Definition_20_Definition_20_Tight">Acer campestre</text:p>
      <text:p text:style-name="Definition_20_Term_20_Tight">Vědecký název taxonu</text:p>
      <text:p text:style-name="Definition_20_Definition_20_Tight">Acer campestre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babyka</text:p>
      <text:p text:style-name="Definition_20_Term_20_Tight">Synonyma (zahradnicky používaný název)</text:p>
      <text:p text:style-name="Definition_20_Definition_20_Tight">nepoužívá se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domácí druh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jen někdy na sušších a chudých stanovištích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15-20 metrů vysoký, někdy na sušších a chudých stanovištích jen keř, koruna nepravidelně laločnatá v obrysu, textura jemná a středně těžká</text:p>
      <text:p text:style-name="Definition_20_Term_20_Tight">Kořen</text:p>
      <text:p text:style-name="Definition_20_Definition_20_Tight">srdčitý až kotevní</text:p>
      <text:p text:style-name="Definition_20_Term_20_Tight">Výhony</text:p>
      <text:p text:style-name="Definition_20_Definition_20_Tight">letorosty zprvu krátce pýřité, později olysávají, olivově zelené, až žlutohnědé, někdy se silnými křídlatými korkovými lištami (f. suberosa)</text:p>
      <text:p text:style-name="Definition_20_Term_20_Tight">Pupeny</text:p>
      <text:p text:style-name="Definition_20_Definition_20_Tight">drobné, vejčité, tupé, kryté mnoha šupinami, světle hnědé až červenohnědé, na špičce krátce pýřité</text:p>
      <text:p text:style-name="Definition_20_Term_20_Tight">Listy</text:p>
      <text:p text:style-name="Definition_20_Definition_20_Tight">dlanitě 3-5 laločné, 3-7 mm dlouhé a o něco širší, laloky tupě zaoblené, prostřední 3laločný, celokrajné, báze je mělce srdčitá až uťatá, líc je sytě svěže zelený, lysý, rub o něco světlejší a do různého stupně lysý, nebo chlupatý, řapík 2,5-5 cm dlouhý, po odtržení mléčí</text:p>
      <text:p text:style-name="Definition_20_Term_20_Tight">Květenství</text:p>
      <text:p text:style-name="Definition_20_Definition_20_Tight">vzpřímené kytkovité laty</text:p>
      <text:p text:style-name="Definition_20_Term_20_Tight">Květy</text:p>
      <text:p text:style-name="Definition_20_Definition_20_Tight">jednodomé, pětičetné, žlutavě zelené</text:p>
      <text:p text:style-name="Definition_20_Term_20_Tight">Plody</text:p>
      <text:p text:style-name="Definition_20_Definition_20_Tight">nažky lysé, nebo až sametově pýřité, 2,5 -5 cm dlouhé, křídla uspořádaná horizontálně, oříšky ploché</text:p>
      <text:p text:style-name="Definition_20_Term_20_Tight">Kůra a borka</text:p>
      <text:p text:style-name="Definition_20_Definition_20_Tight">v mládí hladká, rezavě hnědá, ve stáří šedohnědá podélně kostkovitě rozpukaná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květy se objevují s rašením listů, nebo krátce po něm na přelomu dubna a května</text:p>
      <text:h text:style-name="Heading_20_4" text:outline-level="4">Doba zrání</text:h>
      <text:p text:style-name="Definition_20_Term_20_Tight">Doba zrání - poznámka</text:p>
      <text:p text:style-name="Definition_20_Definition_20_Tight">zralost semen v září až říjnu</text:p>
      <text:h text:style-name="Heading_20_4" text:outline-level="4">Nároky na stanoviště</text:h>
      <text:p text:style-name="Definition_20_Term_20_Tight">Faktor světla</text:p>
      <text:p text:style-name="Definition_20_Definition_20_Tight">slunné stanoviště až střídání světla a stínu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mládí snese zastínění, s věkem nároky na světlo zvyšuje</text:p>
      <text:p text:style-name="Definition_20_Term_20_Tight">Faktor tepla</text:p>
      <text:p text:style-name="Definition_20_Definition_20_Tight">teplomilná ale mrazuvzdorná dřevina, oblasti I-II</text:p>
      <text:p text:style-name="Definition_20_Term_20_Tight">Faktor vody</text:p>
      <text:p text:style-name="Definition_20_Definition_20_Tight">suchá až čerstvě vlhká stanoviště, nesnáší přemokření (pouze dočasně)</text:p>
      <text:p text:style-name="Definition_20_Term_20_Tight">Faktor půdy</text:p>
      <text:p text:style-name="Definition_20_Definition_20_Tight">propustné půdy, alkalické až silně alkalické, živné, minerálně bohaté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na půdách těžkých, vlhkých a bohatých na živiny dochází ke škodám způsobeným mrazy</text:p>
      <text:h text:style-name="Heading_20_4" text:outline-level="4">Agrotechnické vlastnosti a požadavky</text:h>
      <text:p text:style-name="Definition_20_Term_20_Tight">Řez</text:p>
      <text:p text:style-name="Definition_20_Definition_20_Tight">velmi dobře snáší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zářivě zlatožlutá až citrónově žlutá, barví v první polovině října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jako dřevina druhého stromového patra, doplňková, skupiny, do městského prostředí, tvarované vegetační prvky (ploty a stěny)</text:p>
      <text:p text:style-name="Definition_20_Term_20_Tight">Růstové i jiné druhově specifické vlastnosti</text:p>
      <text:p text:style-name="Definition_20_Definition_20_Tight">velmi široká ekologická amplituda - vlhká stanoviště lužních doubrav i nejsušší typy doubrav (šípákové doubravy), většinou snášející extrémní horka, vyhledávají teplé a málo mrazové oblasti, snáší městské prostředí</text:p>
      <text:h text:style-name="Heading_20_4" text:outline-level="4">Množení</text:h>
      <text:p text:style-name="Definition_20_Term_20_Tight">Množení</text:p>
      <text:p text:style-name="Definition_20_Definition_20_Tight">Přímý výsev, Očkování, Očkování - Na bdící očko, Roubování a Roubování - Kopulace</text:p>
      <text:p text:style-name="Definition_20_Term_20_Tight">Množení - poznámka</text:p>
      <text:p text:style-name="Definition_20_Definition_20_Tight">základní druh generativně, okrasné kultivary očkováním, roubováním,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asi 40 kultivarů, ´Compactum´ - hustě větvený keř do 2,5 m výšky a 3,5 m šířky, ´Elsrijk´ - strom do 12 m, s vejčitou nebo kónickou korunou, velmi hustě větvený, listy malé 4-6 cm, tmavě zelené. Výborný pro úzké ulice, ´Postelense´ - mladé listy zlato-žluté, žlutozelené během vegetace, pupeny a řapíky červenavé, plody lysé, těsně po olistění vypadá jako kvetoucí Forsythia.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