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globosa</text:h>
      <text:p text:style-name="Definition_20_Term_20_Tight">Název taxonu</text:p>
      <text:p text:style-name="Definition_20_Definition_20_Tight">Gomphrena globosa</text:p>
      <text:p text:style-name="Definition_20_Term_20_Tight">Vědecký název taxonu</text:p>
      <text:p text:style-name="Definition_20_Definition_20_Tight">Gomphrena globosa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pestrovka kulovitá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Jihoamerické tropy a subtropy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30 - 40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kulovitá, později se prodlužující hlávka</text:p>
      <text:p text:style-name="Definition_20_Term_20_Tight">Květy</text:p>
      <text:p text:style-name="Definition_20_Definition_20_Tight">bílé, růžové, purpurové, fialové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sušení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AvMDkvMjEvMjJfNTBfNDJfMjQ4X2c1LkpQRyJdXQ?sha=9d55b9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