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Galatella linosyris</text:h>
      <text:p text:style-name="Definition_20_Term_20_Tight">Název taxonu</text:p>
      <text:p text:style-name="Definition_20_Definition_20_Tight">Galatella linosyris</text:p>
      <text:p text:style-name="Definition_20_Term_20_Tight">Vědecký název taxonu</text:p>
      <text:p text:style-name="Definition_20_Definition_20_Tight">Galatella linosyris</text:p>
      <text:p text:style-name="Definition_20_Term_20_Tight">Odrůda</text:p>
      <text:p text:style-name="Definition_20_Definition_20_Tight">(syn. Aster linosyris)</text:p>
      <text:p text:style-name="Definition_20_Term_20_Tight">Český název</text:p>
      <text:p text:style-name="Definition_20_Definition_20_Tight">hvězdnice zlatovláska</text:p>
      <text:p text:style-name="Definition_20_Term_20_Tight">Synonyma (zahradnicky používaný název)</text:p>
      <text:p text:style-name="Definition_20_Definition_20_Tight">Aster linosyris; Crinitaria linosyris (L.) Less.; Galatella linosyris (L.) Reichenb.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35" office:name="">
          <text:span text:style-name="Definition">Asteraceae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z iberských pohoří do skandinávských nížin a k uralskému předhůří</text:p>
      <text:h text:style-name="Heading_20_4" text:outline-level="4">Zařazení</text:h>
      <text:p text:style-name="Definition_20_Term_20_Tight">Fytocenologický původ</text:p>
      <text:p text:style-name="Definition_20_Definition_20_Tight">nomofyt, etalofyt, orgadofyt: suché pastviny, křoviny a lesostepi, u nás z nížin do 500 m, v jihoevropských horách k 800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trsnatá, vzpřímená, do květenství větvená, až půl metru vysoká trvalka</text:p>
      <text:p text:style-name="Definition_20_Term_20_Tight">Kořen</text:p>
      <text:p text:style-name="Definition_20_Definition_20_Tight">adventivní kořeny z uzlovitě větvených oddenků</text:p>
      <text:p text:style-name="Definition_20_Term_20_Tight">Výhony</text:p>
      <text:p text:style-name="Definition_20_Definition_20_Tight">přímé, drátovité, lysé, hustě spirálně olistěné</text:p>
      <text:p text:style-name="Definition_20_Term_20_Tight">Listy</text:p>
      <text:p text:style-name="Definition_20_Definition_20_Tight">početné, přitisklé, lineárně kopinaté, celokrajné, žláznatě tečkované</text:p>
      <text:p text:style-name="Definition_20_Term_20_Tight">Květenství</text:p>
      <text:p text:style-name="Definition_20_Definition_20_Tight">úbory s víceřadými zákrovy bez paprků, seskládané v chocholičnatých latách až 0.1 m širokých</text:p>
      <text:p text:style-name="Definition_20_Term_20_Tight">Květy</text:p>
      <text:p text:style-name="Definition_20_Definition_20_Tight">pětičetné, různoobalné (kalich přeměněn v chmýr), srostloplátečné, haplostemonické; paprsky zpravidla zaniklé (vzácně vyvinuty, bílé); kvítky v disku koleomorfní, oboupohlavné, žluté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obvejčité, hustě pýřité nažky</text:p>
      <text:p text:style-name="Definition_20_Term_20_Tight">Semena</text:p>
      <text:p text:style-name="Definition_20_Definition_20_Tight">vysévány jsou celé nažky</text:p>
      <text:p text:style-name="Definition_20_Term_20_Tight">Možnost záměny taxonu (+ rozlišující rozhodný znak)</text:p>
      <text:p text:style-name="Definition_20_Definition_20_Tight">svérázný, prakticky nezaměnitelný taxon, podobné jsou snad jen jeho hybridy s A. sedifolius L.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p text:style-name="Definition_20_Term_20_Tight">Remontování</text:p>
      <text:p text:style-name="Definition_20_Definition_20_Tight">✓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heliofyt; osivo vzchází na světle, fotoperiodická květní tvorba (viz níže)</text:p>
      <text:p text:style-name="Definition_20_Term_20_Tight">Faktor tepla</text:p>
      <text:p text:style-name="Definition_20_Definition_20_Tight">mrazuvzdorná údajně do -36°C (USDA); vernalizace 5°C po dobu 12-15 týdnů) podporuje květní tvorbu i tvorbu stolonů; výsevy 18°C-20°C, poté snížení teplot k 14°C-16°C pro dopěstování rostlin k expedici</text:p>
      <text:p text:style-name="Definition_20_Term_20_Tight">Faktor vody</text:p>
      <text:p text:style-name="Definition_20_Definition_20_Tight">nenáročnáů</text:p>
      <text:p text:style-name="Definition_20_Term_20_Tight">Faktor půdy</text:p>
      <text:p text:style-name="Definition_20_Definition_20_Tight">přizpůsobivá v propustných půdách všech typů (pH 6.0 - 7.5)</text:p>
      <text:p text:style-name="Definition_20_Term_20_Tight">Faktor půdy - poznámka</text:p>
      <text:p text:style-name="Definition_20_Definition_20_Tight">každoročně v předjaří 8-10 kg plných hnojiv pro ar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VPv - Volné plochy vřesovištního charakteru (písčité půdy bez přítomnosti Ca), KS - Kamenitá stanoviště (stanoviště s přítomností kamenů), KSss - Kamenitá stanoviště - skalnatá step (štěrk, suť, skalnatý záhon) a KSsk - Kamenitá stanoviště - mělký půdní profil na souvislé hornině</text:p>
      <text:p text:style-name="Definition_20_Term_20_Tight">Použití - pro trvalky - poznámka</text:p>
      <text:p text:style-name="Definition_20_Definition_20_Tight">Fr1 so (VP, suchá a slunná stanoviště), příležitostně SH1 so (KS, slunná stepní stanoviště)</text:p>
      <text:p text:style-name="Definition_20_Term_20_Tight">Choroby a škůdci</text:p>
      <text:p text:style-name="Definition_20_Definition_20_Tight">z nejvýznamnějších ascomycety (Erysiphe, Sclerotium, Alternaria, Phyllachora, Elsinoe) a rzi (Coleosporium, Puccinia, Uromyces); ze škůdců mšice (Aulacorthum, Brachycaudus), síťnatky (Corythucha), vrtalky (Liriomyza, Nemorimyza), květilky (Botanophila, Pegohylemyia), vrtule (Paroxyna, Campiglossa), obaleči, píďalky, pilatky a jiní motýli (Argyrotaenia, Eriopsela, Ourapteryx, Leioptilus, Pachyprotasis atd.)</text:p>
      <text:p text:style-name="Definition_20_Term_20_Tight">Doporučený spon pro výsadbu</text:p>
      <text:p text:style-name="Definition_20_Definition_20_Tight">v parkových výsadbách 12-16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trsů, Množení oddělky a „in vitro“ (mikropropagace)</text:p>
      <text:p text:style-name="Definition_20_Term_20_Tight">Množení - poznámka</text:p>
      <text:p text:style-name="Definition_20_Definition_20_Tight">osivo (3 g k dopěstování tisíce rostlin) vzchází na světle</text:p>
      <text:p text:style-name="Definition_20_Term_20_Tight">Mezihrnky</text:p>
      <text:p text:style-name="Definition_20_Definition_20_Tight">3-4 cm buňky sadbovače (přepichování)</text:p>
      <text:p text:style-name="Definition_20_Term_20_Tight">Konečné hrnky</text:p>
      <text:p text:style-name="Definition_20_Definition_20_Tight">8-10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dlouho-krátkodenní rostliny, vernalizace 5°C po dobu 12-15 týdnů) podporuje květní tvorbu</text:p>
      <text:p text:style-name="Definition_20_Term_20_Tight">Reakční doba</text:p>
      <text:p text:style-name="Definition_20_Definition_20_Tight">exaktní data dosud neověřována</text:p>
      <text:p text:style-name="Definition_20_Term_20_Tight">Doba kultivace</text:p>
      <text:p text:style-name="Definition_20_Definition_20_Tight">nekvetoucí prodejeschopné rostliny ve 14-16 týdnech po výsevu</text:p>
      <text:p text:style-name="Definition_20_Term_20_Tight">Odrůdy</text:p>
      <text:p text:style-name="Definition_20_Definition_20_Tight">ranější a kompaktnější ´Golden Dust´ s temně zlatožlutými úbory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8" office:name="">
              <text:span text:style-name="Definition">BZA - nespecifikováno / Botanická zahrada a arboretum Brno</text:span>
            </text:a>
          </text:p>
        </text:list-item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</text:span>
            </text:a>
          </text:p>
        </text:list-item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</text:span>
            </text:a>
          </text:p>
        </text:list-item>
        <text:list-item>
          <text:p text:style-name="P1">
            <text:a xlink:type="simple" xlink:href="/taxon-locations/36" office:name="">
              <text:span text:style-name="Definition">R: pozemky bývalého učiliště / ZF - R - Rozvojová plocha (Silbersommer)</text:span>
            </text:a>
          </text:p>
        </text:list-item>
      </text:list>
      <text:p text:style-name="Definition_20_Term_20_Tight">Celky sbírek - poznámka</text:p>
      <text:p text:style-name="Definition_20_Definition_20_Tight">Mendeleum - sortiment rodu Aster (Aster, Eurybia, Symphyotrichum):</text:p>
      <text:h text:style-name="Heading_20_4" text:outline-level="4">Ostatní</text:h>
      <text:p text:style-name="Definition_20_Term">Odkazy</text:p>
      <text:list text:style-name="L2">
        <text:list-item>
          <text:p text:style-name="P2">Picton P. ((2004): The gardeners guide to growing Asters. David &amp; Charles, Newton Abbott, Devon -- Tar T. (2007): Az Aster linosyris (L.) Bernh., mint őshonos évelő faj botanikája és termesztésbe vonása. Budapesti Corvinus Egyetem, Budapest.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TAvMjIvMThfMjNfMThfNzA1X19VaGVyX0FzdGVyX2xpbm9zeXJpcy5KUEciXV0?sha=8fde5f3b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TAvMjIvMThfMjNfMTlfMzVfX1VoZXJfQXN0ZXJfbGlub3N5cmlzX2Jvci5KUEciXV0?sha=6c55520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