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Antennaria plantaginifolia</text:h>
      <text:p text:style-name="Definition_20_Term_20_Tight">Název taxonu</text:p>
      <text:p text:style-name="Definition_20_Definition_20_Tight">Antennaria plantaginifolia</text:p>
      <text:p text:style-name="Definition_20_Term_20_Tight">Vědecký název taxonu</text:p>
      <text:p text:style-name="Definition_20_Definition_20_Tight">Antennaria plantaginifolia</text:p>
      <text:p text:style-name="Definition_20_Term_20_Tight">Jména autorů, kteří taxon popsali</text:p>
      <text:p text:style-name="Definition_20_Definition_20_Tight">
        <text:a xlink:type="simple" xlink:href="/taxon-authors/864" office:name="">
          <text:span text:style-name="Definition">(Linné) Hooker (1834; 1753 jako...</text:span>
        </text:a>
      </text:p>
      <text:p text:style-name="Definition_20_Term_20_Tight">Český název</text:p>
      <text:p text:style-name="Definition_20_Definition_20_Tight">kociánek jitrocelolistý</text:p>
      <text:p text:style-name="Definition_20_Term_20_Tight">Synonyma (zahradnicky používaný název)</text:p>
      <text:p text:style-name="Definition_20_Definition_20_Tight">Antennaria caroliniana Rydb., Antennaria pinetorum Greene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Severoamerická atlantická oblast (východ SA)</text:p>
      <text:p text:style-name="Definition_20_Term_20_Tight">Biogeografické regiony - poznámka</text:p>
      <text:p text:style-name="Definition_20_Definition_20_Tight">po celém severoamerickém východě z Maine po Minnesotu, Missouri, Louisianu a Floridu</text:p>
      <text:h text:style-name="Heading_20_4" text:outline-level="4">Zařazení</text:h>
      <text:p text:style-name="Definition_20_Term_20_Tight">Fytocenologický původ</text:p>
      <text:p text:style-name="Definition_20_Definition_20_Tight">helorgadofyt, petrodofyt - suché savanovité lesy, paseky, pískovcové masívy, z nížin k 1500 m n.m. v horách</text:p>
      <text:p text:style-name="Definition_20_Term_20_Tight">Pěstitelská skupina</text:p>
      <text:p text:style-name="Definition_20_Definition_20_Tight">Trvalka polostálozelená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půdopokryvná výběžkatá trvalka, za květu do 0.2 m vysoká</text:p>
      <text:p text:style-name="Definition_20_Term_20_Tight">Výhony</text:p>
      <text:p text:style-name="Definition_20_Definition_20_Tight">stolony do 0.1 m dlouhé, v mládí vystoupavé</text:p>
      <text:p text:style-name="Definition_20_Term_20_Tight">Listy</text:p>
      <text:p text:style-name="Definition_20_Definition_20_Tight">v růžicích, hrotnatě obvejčité, shora kratičce šedě pýřité nebo olysalé, 3-5nervé, vespod plstnaté</text:p>
      <text:p text:style-name="Definition_20_Term_20_Tight">Květenství</text:p>
      <text:p text:style-name="Definition_20_Definition_20_Tight">stěsnané chocholíky s 4-20 (30) dvoudomými úbory s bílými zákrovy</text:p>
      <text:p text:style-name="Definition_20_Term_20_Tight">Květy</text:p>
      <text:p text:style-name="Definition_20_Definition_20_Tight">různoobalné (s kalichy přeměněny v chmýr), srostloplátečné, pětičetné, haplostemonické - kvítky koleomorfní, různopohlavné, samčí tubulární, samičí nitkovité, bělavé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drobné se sotva patrnými papillami</text:p>
      <text:p text:style-name="Definition_20_Term_20_Tight">Semena</text:p>
      <text:p text:style-name="Definition_20_Definition_20_Tight">vysévány jsou celé nažky</text:p>
      <text:p text:style-name="Definition_20_Term_20_Tight">Možnost záměny taxonu (+ rozlišující rozhodný znak)</text:p>
      <text:p text:style-name="Definition_20_Definition_20_Tight">zaměnitelná s jinými velkolistými druhy, především s A. solitaria Rydb. (nápadně dlouhé stolony, veliké soliterní úbory) nebo s A. racemosa Hook. (A. petasites Greene, rozvolněná latnatá květenství) a s nimi se kříží za vzniku nesnadno rozpoznatelných apomiktických hybridních rojů označovaných jako A. calophylla Greene, A. mesochora Greene, A. fallax Greene, A. calophylla Greene, A.amoglossa Greene atd.; habitem podobná také A. pulcherrima Greene s černohnědými zákrovy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</text:p>
      <text:p text:style-name="Definition_20_Term_20_Tight">Faktor tepla</text:p>
      <text:p text:style-name="Definition_20_Definition_20_Tight">výsevy 18°C-22°C, dopěstování výsadby schopných rostlin 16°C, mrazuvzdorná do -30°C (USDA)</text:p>
      <text:p text:style-name="Definition_20_Term_20_Tight">Faktor vody</text:p>
      <text:p text:style-name="Definition_20_Definition_20_Tight">přizpůsobivý xerofyt</text:p>
      <text:p text:style-name="Definition_20_Term_20_Tight">Faktor půdy</text:p>
      <text:p text:style-name="Definition_20_Definition_20_Tight">provzdušněná, nespékavá, kyselá nebo neutrální (pH 5.5 - 7.0)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VPs - Volné plochy stepního charakteru (živné půdy s vysokým obsahem Ca), VPv - Volné plochy vřesovištního charakteru (písčité půdy bez přítomnosti Ca), KS - Kamenitá stanoviště (stanoviště s přítomností kamenů), KSss - Kamenitá stanoviště - skalnatá step (štěrk, suť, skalnatý záhon), KSsk - Kamenitá stanoviště - mělký půdní profil na souvislé hornině, KSsš - Kamenitá stanoviště - skalní štěrbiny, A - Alpinum, Z - Záhon a OV - Okraj vody</text:p>
      <text:p text:style-name="Definition_20_Term_20_Tight">Použití - pro trvalky - poznámka</text:p>
      <text:p text:style-name="Definition_20_Definition_20_Tight">přednostně H1 so (VPv, suchá a slunná stanoviště), doplňkově Fr1 so, St1 so, M1 so (VP a KS)</text:p>
      <text:p text:style-name="Definition_20_Term_20_Tight">Choroby a škůdci</text:p>
      <text:p text:style-name="Definition_20_Definition_20_Tight">četné askomycety (Erysiphe, Sclerotinia, Botryotonia, Leptoshaeria, Alternaria, Septoria) a rzi (Puccinia); ze škůdců mšice (Macrosiphon, Aulacorthum), křísci (Eupteryx) a červci (Pulvinaria), vrtalky (Liriomyza), mandelinky a kovaříci (Psylliodes, Agriotes), háďátka (Meloidogyne)</text:p>
      <text:p text:style-name="Definition_20_Term_20_Tight">Doporučený spon pro výsadbu</text:p>
      <text:p text:style-name="Definition_20_Definition_20_Tight">15-20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Dělení trsů a Množení oddělky</text:p>
      <text:p text:style-name="Definition_20_Term_20_Tight">Množení - poznámka</text:p>
      <text:p text:style-name="Definition_20_Definition_20_Tight">výsev 1 g osiva k dopěstování čtyř tisíc rostlin, vzchází na světle, nepravidelně (stratifikace při 4°C nebo méně</text:p>
      <text:p text:style-name="Definition_20_Term_20_Tight">Konečné hrnky</text:p>
      <text:p text:style-name="Definition_20_Definition_20_Tight">8 cm hrnky nebo multiplata, 10-12 cm hrnky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nedostupná, vernalizace žádoucí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8" office:name="">
              <text:span text:style-name="Definition">BZA - nespecifikováno / Botanická zahrada a arboretum Brno</text:span>
            </text:a>
          </text:p>
        </text:list-item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Bayer R.J., Stebbins G.L. (1982): A revised classification of Antennaria (Asteraceae: Inuleae) of the eastern United States. Systematic Botany. 7: 300–313 -- Bayer R.J. (1990): A phylogenetic reconstruction of Antennaria Gaertner (Asteraceae: Inuleae). Ca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TAvMjIvMThfMjVfMDFfNTAzX19VaGVyX0FudGVubmFyaWFfcGxhbnRhZ2luaWZvbGlhX2t2eV90ZW5zdHZfLkpQRyJdXQ?sha=18adaa5f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TAvMjIvMThfMjVfMDJfNTIxX19VaGVyX0FudGVubmFyaWFfcGxhbnRhZ2luaWZvbGlhX0FudGVubmFyaWFfcGFydmlmb2xpYS5KUEciXV0?sha=695d72ad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TAvMjIvMThfMjVfMDJfODE3X19VaGVyX0FudGVubmFyaWFfcHVsY2hlcnJpbWFfa3Z5X3RlbnN0dl8uSlBHIl1d?sha=f50ff03e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TAvMjIvMThfMjVfMDNfNzE1X19VaGVyX0FudGVubmFyaWFfcGxhbnRhZ2luaWZvbGlhX3JPX2ljZS5KUEciXV0?sha=9497eb6f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