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Deschampsia cespitosa ´Goldschleier´</text:h>
      <text:p text:style-name="Definition_20_Term_20_Tight">Název taxonu</text:p>
      <text:p text:style-name="Definition_20_Definition_20_Tight">Deschampsia cespitosa ´Goldschleier´</text:p>
      <text:p text:style-name="Definition_20_Term_20_Tight">Vědecký název taxonu</text:p>
      <text:p text:style-name="Definition_20_Definition_20_Tight">Deschampsia cespitosa</text:p>
      <text:p text:style-name="Definition_20_Term_20_Tight">Jména autorů, kteří taxon popsali</text:p>
      <text:p text:style-name="Definition_20_Definition_20_Tight">
        <text:a xlink:type="simple" xlink:href="/taxon-authors/114" office:name="">
          <text:span text:style-name="Definition">(L.) P. Beauv</text:span>
        </text:a>
      </text:p>
      <text:p text:style-name="Definition_20_Term_20_Tight">Odrůda</text:p>
      <text:p text:style-name="Definition_20_Definition_20_Tight">´Goldschleier´</text:p>
      <text:p text:style-name="Definition_20_Term_20_Tight">Český název</text:p>
      <text:p text:style-name="Definition_20_Definition_20_Tight">metlice trsnatá</text:p>
      <text:p text:style-name="Definition_20_Term_20_Tight">Synonyma (zahradnicky používaný název)</text:p>
      <text:p text:style-name="Definition_20_Definition_20_Tight">Aira cespitosa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odrůda od Pagels</text:p>
      <text:h text:style-name="Heading_20_4" text:outline-level="4">Zařazení</text:h>
      <text:p text:style-name="Definition_20_Term_20_Tight">Fytocenologický původ</text:p>
      <text:p text:style-name="Definition_20_Definition_20_Tight">základný druh roste na velmi variabilních stanovištích - ve vlhkých lesích a na jeho světlých okrajích, na suchých i mokrých loukách, pastvinách, v příkopech, často na sněhových výležiscích, na naplaveninách kolem vodníh toků</text:p>
      <text:p text:style-name="Definition_20_Term_20_Tight">Pěstitelská skupina</text:p>
      <text:p text:style-name="Definition_20_Definition_20_Tight">Trvalka polostálozelená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kompaktní, trsnatá tráva v listu 40 cm vysoká, v květu obvykle 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velmi jemné, ale pevné mnohačetné stébla 80 cm dlouhé</text:p>
      <text:p text:style-name="Definition_20_Term_20_Tight">Listy</text:p>
      <text:p text:style-name="Definition_20_Definition_20_Tight">tmavě zelené, široké pouze kolem 0,5 cm, drsně rýhované.</text:p>
      <text:p text:style-name="Definition_20_Term_20_Tight">Květenství</text:p>
      <text:p text:style-name="Definition_20_Definition_20_Tight">velmi jemné vzdušné laty asi 30 cm dlouhé, zprvu svěže zelené, poté tmavě zlato hnědé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spolehlivá, dlouhověká trvalka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raší koncem března svěže zelenými listy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barevná promenlivost taxonu spojená s kvetením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tráva s velmi širokou amplitudou světelných podmínek na stanovištních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 i suché půdy</text:p>
      <text:p text:style-name="Definition_20_Term_20_Tight">Faktor půdy</text:p>
      <text:p text:style-name="Definition_20_Definition_20_Tight">propustná, živná, hluboká, hlinitá půda i těžší půda</text:p>
      <text:p text:style-name="Definition_20_Term_20_Tight">Faktor půdy - poznámka</text:p>
      <text:p text:style-name="Definition_20_Definition_20_Tight">nemá vyhraněné ph, roste jak na kyselých tak na zásaditých půdách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do jara dalšího roku, vzácná pro velmi jemnou texturu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Po odkvětu vysemeňuje, v intenzivně ošetřovaných záhonech je vhodné květenství po odkvětu seřezat.</text:p>
      <text:p text:style-name="Definition_20_Term_20_Tight">Použití</text:p>
      <text:p text:style-name="Definition_20_Definition_20_Tight">vhodná také k řezu v čerstvém i suchém stavu - květenství se nerozpadává</text:p>
      <text:p text:style-name="Definition_20_Term_20_Tight">Choroby a škůdci</text:p>
      <text:p text:style-name="Definition_20_Definition_20_Tight">občas býva napadena rzí travní</text:p>
      <text:p text:style-name="Definition_20_Term_20_Tight">Růstové i jiné druhově specifické vlastnosti</text:p>
      <text:p text:style-name="Definition_20_Definition_20_Tight">velmi jemná textura, pohyb stébel ve větru, barevná proměnlivost taxonu v průběhu roka,</text:p>
      <text:p text:style-name="Definition_20_Term_20_Tight">Doporučený spon pro výsadbu</text:p>
      <text:p text:style-name="Definition_20_Definition_20_Tight">5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pokud se odrůdy množí semeny, ztrácejí odrůdové vlastnosti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 (záhon Z11 - ´Goldschleier´)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