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Colutea arborescens</text:h>
      <text:p text:style-name="Definition_20_Term_20_Tight">Název taxonu</text:p>
      <text:p text:style-name="Definition_20_Definition_20_Tight">Colutea arborescens</text:p>
      <text:p text:style-name="Definition_20_Term_20_Tight">Vědecký název taxonu</text:p>
      <text:p text:style-name="Definition_20_Definition_20_Tight">Colutea arborescens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žanovec obecný, žanovec měchýřník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9" office:name="">
          <text:span text:style-name="Definition">Fabaceae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jižní a střední Evropa, severní Afrika, západní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beztrnný, bohatě větvený, vzpřímeně rostoucí keř vysoký 1,5-4 m</text:p>
      <text:p text:style-name="Definition_20_Term_20_Tight">Výhony</text:p>
      <text:p text:style-name="Definition_20_Definition_20_Tight">letorosty přitiskle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lichozpeřené, 4-16 cm, se 3-7 páry lístků, ty jsou nějčastěji široce eliptické až vejčité, 1-4 cm, rub je bělavě chlupatý</text:p>
      <text:p text:style-name="Definition_20_Term_20_Tight">Květenství</text:p>
      <text:p text:style-name="Definition_20_Definition_20_Tight">hroznovité květenství po 2-8 květech</text:p>
      <text:p text:style-name="Definition_20_Term_20_Tight">Květy</text:p>
      <text:p text:style-name="Definition_20_Definition_20_Tight">květy svítivě zlatožluté, pavéza červeně až červenohnědě pruhovaná</text:p>
      <text:p text:style-name="Definition_20_Term_20_Tight">Plody</text:p>
      <text:p text:style-name="Definition_20_Definition_20_Tight">plod je měchýřkovitý lusk, 4-8 cm, načervenalý, nafouklý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I-II, u nás konečky namrzají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chudé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VI-VIII - květ</text:p>
      <text:p text:style-name="Definition_20_Term_20_Tight">Použití</text:p>
      <text:p text:style-name="Definition_20_Definition_20_Tight">ne na exponovaná místa, okraje skupin, uplatní se v sídlištní zeleni a parkových úpravách, ale jsou jedovaté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čistý druh množíme semenem, kultivary očkujeme nebo roubujeme na druh původní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