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Pennisetum thunbergii</text:h>
      <text:p text:style-name="Definition_20_Term_20_Tight">Název taxonu</text:p>
      <text:p text:style-name="Definition_20_Definition_20_Tight">Pennisetum thunbergii</text:p>
      <text:p text:style-name="Definition_20_Term_20_Tight">Vědecký název taxonu</text:p>
      <text:p text:style-name="Definition_20_Definition_20_Tight">Pennisetum thunbergii</text:p>
      <text:p text:style-name="Definition_20_Term_20_Tight">Jména autorů, kteří taxon popsali</text:p>
      <text:p text:style-name="Definition_20_Definition_20_Tight">
        <text:a xlink:type="simple" xlink:href="/taxon-authors/896" office:name="">
          <text:span text:style-name="Definition">Kunth</text:span>
        </text:a>
      </text:p>
      <text:p text:style-name="Definition_20_Term_20_Tight">Odrůda</text:p>
      <text:p text:style-name="Definition_20_Definition_20_Tight">´Red Buttons´</text:p>
      <text:p text:style-name="Definition_20_Term_20_Tight">Český název</text:p>
      <text:p text:style-name="Definition_20_Definition_20_Tight">dochan Thunbergův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11" office:name="">
          <text:span text:style-name="Definition">Poaceae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