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Heterocentron elegans</text:h>
      <text:p text:style-name="Definition_20_Term_20_Tight">Název taxonu</text:p>
      <text:p text:style-name="Definition_20_Definition_20_Tight">Heterocentron elegans</text:p>
      <text:p text:style-name="Definition_20_Term_20_Tight">Vědecký název taxonu</text:p>
      <text:p text:style-name="Definition_20_Definition_20_Tight">Heterocentron elegans</text:p>
      <text:p text:style-name="Definition_20_Term_20_Tight">Jména autorů, kteří taxon popsali</text:p>
      <text:p text:style-name="Definition_20_Definition_20_Tight">
        <text:a xlink:type="simple" xlink:href="/taxon-authors/907" office:name="">
          <text:span text:style-name="Definition">(Schltdl.) Kuntze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3" office:name="">
          <text:span text:style-name="Definition">Melastomataceae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