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Santolina chamaecyparissus</text:h>
      <text:p text:style-name="Definition_20_Term_20_Tight">Název taxonu</text:p>
      <text:p text:style-name="Definition_20_Definition_20_Tight">Santolina chamaecyparissus</text:p>
      <text:p text:style-name="Definition_20_Term_20_Tight">Vědecký název taxonu</text:p>
      <text:p text:style-name="Definition_20_Definition_20_Tight">Santolina chamaecyparissus</text:p>
      <text:p text:style-name="Definition_20_Term_20_Tight">Jména autorů, kteří taxon popsali</text:p>
      <text:p text:style-name="Definition_20_Definition_20_Tight">
        <text:a xlink:type="simple" xlink:href="/taxon-authors/886" office:name="">
          <text:span text:style-name="Definition">L.</text:span>
        </text:a>
      </text:p>
      <text:p text:style-name="Definition_20_Term_20_Tight">Český název</text:p>
      <text:p text:style-name="Definition_20_Definition_20_Tight">santolína cypřišovitá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549" office:name="">
          <text:span text:style-name="Definition">Echinacea simulata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Makaronézská oblast</text:p>
      <text:p text:style-name="Definition_20_Term_20_Tight">Biogeografické regiony - poznámka</text:p>
      <text:p text:style-name="Definition_20_Definition_20_Tight">Středomoří - Francie, Španělsko</text:p>
      <text:h text:style-name="Heading_20_4" text:outline-level="4">Zařazení</text:h>
      <text:p text:style-name="Definition_20_Term_20_Tight">Fytocenologický původ</text:p>
      <text:p text:style-name="Definition_20_Definition_20_Tight">středomořské makkie,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nízký bohatě rozvětvený keřík cca 15 - 50 cm vysoký a 60 - 80 cm široký, aromaticky, vonný, velmi jemné textury</text:p>
      <text:p text:style-name="Definition_20_Term_20_Tight">Kořen</text:p>
      <text:p text:style-name="Definition_20_Definition_20_Tight">silný vřetenovitý</text:p>
      <text:p text:style-name="Definition_20_Term_20_Tight">Výhony</text:p>
      <text:p text:style-name="Definition_20_Definition_20_Tight">vzpřímené až vystoupavé, sterilní hustě olistění, květonosné asi 10-15 cm pod květenstvím bezlisté</text:p>
      <text:p text:style-name="Definition_20_Term_20_Tight">Listy</text:p>
      <text:p text:style-name="Definition_20_Definition_20_Tight">stříbrné, vztřícné, asi 0,5-2 x 0,5 cm velké, hluboce rozeklanné (peřenosečné), aromatické</text:p>
      <text:p text:style-name="Definition_20_Term_20_Tight">Květenství</text:p>
      <text:p text:style-name="Definition_20_Definition_20_Tight">cca 1-2cm velký úbor žluté barvy s víceřadým zákrovem</text:p>
      <text:p text:style-name="Definition_20_Term_20_Tight">Květy</text:p>
      <text:p text:style-name="Definition_20_Definition_20_Tight">jazykovité květy chybí, trubkovité sytě žluté.</text:p>
      <text:p text:style-name="Definition_20_Term_20_Tight">Plody</text:p>
      <text:p text:style-name="Definition_20_Definition_20_Tight">čtyřhranné nažky bez chmíří</text:p>
      <text:p text:style-name="Definition_20_Term_20_Tight">Možnost záměny taxonu (+ rozlišující rozhodný znak)</text:p>
      <text:p text:style-name="Definition_20_Definition_20_Tight">Podobná Santolina rozmarinifolia s jemnějším a méně stříbrným listem</text:p>
      <text:p text:style-name="Definition_20_Term_20_Tight">Vytrvalost</text:p>
      <text:p text:style-name="Definition_20_Definition_20_Tight">vytrvalost závislá na zimních teplotách; mrazuvzdorná do cca - 20 C</text:p>
      <text:p text:style-name="Definition_20_Term_20_Tight">Dlouhověkost</text:p>
      <text:p text:style-name="Definition_20_Definition_20_Tight">na vhodném stanovišti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</text:p>
      <text:p text:style-name="Definition_20_Definition_20_Tight">plné slunce</text:p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teplé výhřevné polohy</text:p>
      <text:p text:style-name="Definition_20_Term_20_Tight">Faktor vody</text:p>
      <text:p text:style-name="Definition_20_Definition_20_Tight">suché</text:p>
      <text:p text:style-name="Definition_20_Term_20_Tight">Faktor půdy</text:p>
      <text:p text:style-name="Definition_20_Definition_20_Tight">propustné, suché kamenisté i písčité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atraktivní stálezeleným stříbřitým listem</text:p>
      <text:p text:style-name="Definition_20_Term_20_Tight">Použití - pro trvalky</text:p>
      <text:p text:style-name="Definition_20_Definition_20_Tight">VPp - Volné plochy přírodě blízkého charakteru, KSss - Kamenitá stanoviště - skalnatá step (štěrk, suť, skalnatý záhon), KSsš - Kamenitá stanoviště - skalní štěrbiny, A - Alpinum a Z - Záhon</text:p>
      <text:p text:style-name="Definition_20_Term_20_Tight">Použití</text:p>
      <text:p text:style-name="Definition_20_Definition_20_Tight">široké možnosti použití ve výsadbách přírodě blízkého a záhonového charakteru, koruny suchých zídek, alpina, kolem chodníků v kontaktu s kamenem, se šlapáky, slepecké a jiné tematické zahrady aj.</text:p>
      <text:p text:style-name="Definition_20_Term_20_Tight">Růstové i jiné druhově specifické vlastnosti</text:p>
      <text:p text:style-name="Definition_20_Definition_20_Tight">po odkvetení seřezat odkvetlá květenství, vhodné také seřezání na jaře podobně jako u levandule z důvodu udržení kompaktního0tvaru nebo po namrznutí. V tuhých zimách může namrzat (ochrana), Má dobré regenerační vlastnosti,</text:p>
      <text:p text:style-name="Definition_20_Term_20_Tight">Doporučený spon pro výsadbu</text:p>
      <text:p text:style-name="Definition_20_Definition_20_Tight">1-3 ks/m2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MvMDgvMjJfMDFfMTdfODA5X1NhbnRvbGluYV9jaGFtYWVjeXBhcmlzc3VzLkpQRyJdXQ?sha=e48761f4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MvMDgvMjJfMDFfMThfMjM3X1NhbnRvbGluYV9jaGFtYWVjeXBhcmlzc3VzXzJfLkpQRyJdXQ?sha=2074ede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MvMDgvMjJfMDFfMTlfODYyX1NhbnRvbGluYV9jaGFtYWVjeXBhcmlzc3VzX0Vkd2FyZF9Cb3dpZXNfLkpQRyJdXQ?sha=652b329a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MvMDgvMjJfMDFfMjBfMzA0X1NhbnRvbGluYV9jaGFtYWVjeXBhcmlzc3VzXzFfLkpQRyJdXQ?sha=756bad7e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MvMTUvMjFfMjVfNTFfOTM1X1NhbnRvbGluYV9jaGFtYWVjeXBhcmlzc3VzXzJfLkpQRyJdXQ?sha=e5050211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MvMTUvMjFfMjVfNTRfMzQwX0RTQ18wMDE3LkpQRyJdXQ?sha=fbe4900f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