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Hepatica nobilis</text:h>
      <text:p text:style-name="Definition_20_Term_20_Tight">Název taxonu</text:p>
      <text:p text:style-name="Definition_20_Definition_20_Tight">Hepatica nobilis</text:p>
      <text:p text:style-name="Definition_20_Term_20_Tight">Vědecký název taxonu</text:p>
      <text:p text:style-name="Definition_20_Definition_20_Tight">Hepatica nobilis</text:p>
      <text:p text:style-name="Definition_20_Term_20_Tight">Jména autorů, kteří taxon popsali</text:p>
      <text:p text:style-name="Definition_20_Definition_20_Tight">
        <text:a xlink:type="simple" xlink:href="/taxon-authors/113" office:name="">
          <text:span text:style-name="Definition">Mill.</text:span>
        </text:a>
      </text:p>
      <text:p text:style-name="Definition_20_Term_20_Tight">Český název</text:p>
      <text:p text:style-name="Definition_20_Definition_20_Tight">jaterník podléška</text:p>
      <text:p text:style-name="Definition_20_Term_20_Tight">Synonyma (zahradnicky používaný název)</text:p>
      <text:p text:style-name="Definition_20_Definition_20_Tight">Anemone hepatica L., Hepatica triloba Gilib.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098" office:name="">
          <text:span text:style-name="Definition">Ranunculaceae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střední Evropa, Středozemí, Balkán, evropská část Ruska</text:p>
      <text:h text:style-name="Heading_20_4" text:outline-level="4">Zařazení</text:h>
      <text:p text:style-name="Definition_20_Term_20_Tight">Fytocenologický původ</text:p>
      <text:p text:style-name="Definition_20_Definition_20_Tight">prosvětlené řídké, listnaté a smíšené lesy, řídké křoviny, porostní okraje na kamenitém a hlinitém podkladu</text:p>
      <text:p text:style-name="Definition_20_Term_20_Tight">Pěstitelská skupina</text:p>
      <text:p text:style-name="Definition_20_Definition_20_Tight">Trvalka stálezelená a Trvalka polostálozelená</text:p>
      <text:p text:style-name="Definition_20_Term_20_Tight">Životní forma</text:p>
      <text:p text:style-name="Definition_20_Definition_20_Tight">Hemikryptofyt</text:p>
      <text:p text:style-name="Definition_20_Term_20_Tight">Zařazení podle původu, nároků na pěstování a použití</text:p>
      <text:p text:style-name="Definition_20_Definition_20_Tight">Di - divoce rostoucí trvalka</text:p>
      <text:h text:style-name="Heading_20_4" text:outline-level="4">Popisné a identifikační znaky</text:h>
      <text:p text:style-name="Definition_20_Term_20_Tight">Habitus</text:p>
      <text:p text:style-name="Definition_20_Definition_20_Tight">trsnatá15-20 cm dorůstající bylina</text:p>
      <text:p text:style-name="Definition_20_Term_20_Tight">Kořen</text:p>
      <text:p text:style-name="Definition_20_Definition_20_Tight">tenké hnědé kořeny vyrůstající z oddenku</text:p>
      <text:p text:style-name="Definition_20_Term_20_Tight">Listy</text:p>
      <text:p text:style-name="Definition_20_Definition_20_Tight">přízemní, řapíkaté, tuhé, kožovité, přezimující na rostlině do doby rašení nových listů (s květem či po odkvětu). Listy 3 laločnaté, na bázi srdčité, sytě zelené, kožovité, v průměru 5 - 10 cm velké, okraj laloků celokrajný</text:p>
      <text:p text:style-name="Definition_20_Term_20_Tight">Květy</text:p>
      <text:p text:style-name="Definition_20_Definition_20_Tight">květy jednotlivé na jemně chlupatých načervenalých stonkách 5-20 cm vysokých, blankytně modré, zřídka růžové nebo bílé. 5-10 okvětních lístků nejčastěji elipčitého tvaru se zaoblenou špičkou. Pod květem listenovitý útvar připomínající kalich, úkrojky listenů celokrajní</text:p>
      <text:p text:style-name="Definition_20_Term_20_Tight">Plody</text:p>
      <text:p text:style-name="Definition_20_Definition_20_Tight">krátce zobákovité nažky</text:p>
      <text:p text:style-name="Definition_20_Term_20_Tight">Možnost záměny taxonu (+ rozlišující rozhodný znak)</text:p>
      <text:p text:style-name="Definition_20_Definition_20_Tight">podobný H. transsylvanica (u nás nepůvodní) má hrubé zuby až laloky na okraji 3 četných listových laloků a malé zuby na špičce úkrojků listenů pod květem</text:p>
      <text:p text:style-name="Definition_20_Term_20_Tight">Vytrvalost</text:p>
      <text:p text:style-name="Definition_20_Definition_20_Tight">spolehlivě vytrvalá, přezimující trvalka</text:p>
      <text:p text:style-name="Definition_20_Term_20_Tight">Dlouhověkost</text:p>
      <text:p text:style-name="Definition_20_Definition_20_Tight">dlouhověká trvalka</text:p>
      <text:p text:style-name="Definition_20_Term_20_Tight">Doba rašení</text:p>
      <text:p text:style-name="Definition_20_Definition_20_Tight">Brzy na jaře rašící (II-III)</text:p>
      <text:h text:style-name="Heading_20_4" text:outline-level="4">Doba kvetení</text:h>
      <text:p text:style-name="Definition_20_Term_20_Tight">Začátek doby kvetení</text:p>
      <text:p text:style-name="Definition_20_Definition_20_Tight">Únor</text:p>
      <text:p text:style-name="Definition_20_Term_20_Tight">Konec doby kvetení</text:p>
      <text:p text:style-name="Definition_20_Definition_20_Tight">Duben</text:p>
      <text:p text:style-name="Definition_20_Term_20_Tight">Doba kvetení - poznámka</text:p>
      <text:p text:style-name="Definition_20_Definition_20_Tight">doba kvetení může být ovlivněna počasím příslušného roku a lokalitou pěstování</text:p>
      <text:p text:style-name="Definition_20_Term_20_Tight">Remontování</text:p>
      <text:p text:style-name="Definition_20_Definition_20_Tight">✓</text:p>
      <text:p text:style-name="Definition_20_Term_20_Tight">Remontování - poznámka</text:p>
      <text:p text:style-name="Definition_20_Definition_20_Tight">slabě remontuje</text:p>
      <text:h text:style-name="Heading_20_4" text:outline-level="4">Nároky na stanoviště</text:h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vody</text:p>
      <text:p text:style-name="Definition_20_Definition_20_Tight">vlhké až čerstvé půdy, výrazné sucho nesnáší</text:p>
      <text:p text:style-name="Definition_20_Term_20_Tight">Faktor půdy</text:p>
      <text:p text:style-name="Definition_20_Definition_20_Tight">živné, s podílem humusu, propustné</text:p>
      <text:p text:style-name="Definition_20_Term_20_Tight">Faktor půdy - poznámka</text:p>
      <text:p text:style-name="Definition_20_Definition_20_Tight">mírně kyselé až mírně zásadité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 době kvetení</text:p>
      <text:p text:style-name="Definition_20_Term_20_Tight">Použití - pro trvalky</text:p>
      <text:p text:style-name="Definition_20_Definition_20_Tight">PD - Porost dřevin, OPD - Okraj porostu dřevin a A - Alpinum</text:p>
      <text:p text:style-name="Definition_20_Term_20_Tight">Použití</text:p>
      <text:p text:style-name="Definition_20_Definition_20_Tight">zajímavý detail kvetoucí brzy na jaře, vhodný především do soukromých objektů</text:p>
      <text:p text:style-name="Definition_20_Term_20_Tight">Růstové i jiné druhově specifické vlastnosti</text:p>
      <text:p text:style-name="Definition_20_Definition_20_Tight">staré listy seřezat brzy na jaře před kvetením</text:p>
      <text:p text:style-name="Definition_20_Term_20_Tight">Doporučený spon pro výsadbu</text:p>
      <text:p text:style-name="Definition_20_Definition_20_Tight">16 ks /m2</text:p>
      <text:h text:style-name="Heading_20_4" text:outline-level="4">Množení</text:h>
      <text:p text:style-name="Definition_20_Term_20_Tight">Odrůdy</text:p>
      <text:p text:style-name="Definition_20_Definition_20_Tight">Na trhu velká škála odrůd od druhu H. nobilis (např. H. nobilis var. nobilis s jednoduchým květem ’Feuerkäfer’, ’Indigo Blue Strain’ , ´Odette´, ’Schneesturm JP’, s květem poloplným až plným ’Andersen’s Dream’, ´Marion´, ´Selisa´, ´Seresa´) a druhu H. transsylvanica (’Düvelsblau JP’, ‘Schwanensee’ , ´Supernova). V roce 1898 prof. Friedrich Hildebrandt uvádí první hybridní odrůdy vzniklé křížením H. transsilvanica × H. nobilis pod označením Hepatica ×media (např. ´Avatar´, ´Blue Jewel´´Mondsteinsonate´. Od 90-tych let vlna hybridizace, jejíž výsledkem jsou hybridní odrůdy uváděné pod označením Hepatica ×euroasiatica.(H. transsilvanica × H. pubescens 'Tenjinbai'¨) - např. ´Prof. Freidrych Hildebrandt´, ´Rötgesbütteler Röschen´, Hepatica ×schlyteri (H. maxima x H. nobilis var. pyrenaica) či jiné - např. Hepatica ´Dark Star’ ((H. nobilis var. japonica x H. transsylvanica), ’Pink Pearl’ (H. yamatutai x H. transsylvanica)</text:p>
      <text:h text:style-name="Heading_20_4" text:outline-level="4">Ostatní</text:h>
      <text:p text:style-name="Definition_20_Term">Odkazy</text:p>
      <text:list text:style-name="L1">
        <text:list-item>
          <text:p text:style-name="P1">Handel Andreas. Neue und besondere Hepatica. In Gartenpraxis. Stuttgart: Eugen Ulmer, 2014. Ročník 40, číslo 1 s. 6-17. ISSN 0341-2105</text:p>
        </text:list-item>
        <text:list-item>
          <text:p text:style-name="P1">Kleinhans, G. Schönblättrige Selektionen des japanischen Leberblümchens. In Gartenpraxis. Studgart: Eugen Ulmer, 2004. Ročník 30, číslo 1 s. 21-23. ISSN 0341-2105.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cvMDMvMjEvMjBfNDJfNDdfMzc3X0hlcGF0aWNhX25vYmlsaXMuSlBHIl1d?sha=5e5f4a7c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cvMDMvMjEvMjBfNDJfNDhfMzUwX0hlcGF0aWNhX25vYi5fUm9zZWFfcGxlbmFfMS5KUEciXV0?sha=9b553046" office:name="">
          <text:span text:style-name="Definition">
            <draw:frame svg:width="800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jQvMDQvMjIvMTRfMTJfNTBfNjM2X0lNR180MjYxX2tvcGllLkpQRyJdXQ?sha=f8b3d415" office:name="">
          <text:span text:style-name="Definition">
            <draw:frame svg:width="792pt" svg:height="60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jQvMDQvMjIvMTRfMTJfNTFfODQ1X0lNR180MjYyLkpQRyJdXQ?sha=78ffaa1e" office:name="">
          <text:span text:style-name="Definition">
            <draw:frame svg:width="800pt" svg:height="600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