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Erigeron karvinskianus</text:h>
      <text:p text:style-name="Definition_20_Term_20_Tight">Název taxonu</text:p>
      <text:p text:style-name="Definition_20_Definition_20_Tight">Erigeron karvinskianus</text:p>
      <text:p text:style-name="Definition_20_Term_20_Tight">Vědecký název taxonu</text:p>
      <text:p text:style-name="Definition_20_Definition_20_Tight">Erigeron karvinskianus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´Profusion´</text:p>
      <text:p text:style-name="Definition_20_Term_20_Tight">Český název</text:p>
      <text:p text:style-name="Definition_20_Definition_20_Tight">turan Karvinského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4" office:name="">
          <text:span text:style-name="Definition">Erigeron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