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Miscanthus sinensis</text:h>
      <text:p text:style-name="Definition_20_Term_20_Tight">Název taxonu</text:p>
      <text:p text:style-name="Definition_20_Definition_20_Tight">Miscanthus sinensis</text:p>
      <text:p text:style-name="Definition_20_Term_20_Tight">Vědecký název taxonu</text:p>
      <text:p text:style-name="Definition_20_Definition_20_Tight">Miscanthus sinensis</text:p>
      <text:p text:style-name="Definition_20_Term_20_Tight">Odrůda</text:p>
      <text:p text:style-name="Definition_20_Definition_20_Tight">´Ferner Osten´</text:p>
      <text:p text:style-name="Definition_20_Term_20_Tight">Český název</text:p>
      <text:p text:style-name="Definition_20_Definition_20_Tight">ozdobnice čínská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