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Penstemon heterophyllus</text:h>
      <text:p text:style-name="Definition_20_Term_20_Tight">Název taxonu</text:p>
      <text:p text:style-name="Definition_20_Definition_20_Tight">Penstemon heterophyllus</text:p>
      <text:p text:style-name="Definition_20_Term_20_Tight">Vědecký název taxonu</text:p>
      <text:p text:style-name="Definition_20_Definition_20_Tight">Penstemon heterophyllus</text:p>
      <text:p text:style-name="Definition_20_Term_20_Tight">Jména autorů, kteří taxon popsali</text:p>
      <text:p text:style-name="Definition_20_Definition_20_Tight">
        <text:a xlink:type="simple" xlink:href="/taxon-authors/935" office:name="">
          <text:span text:style-name="Definition">Lindl.</text:span>
        </text:a>
      </text:p>
      <text:p text:style-name="Definition_20_Term_20_Tight">Odrůda</text:p>
      <text:p text:style-name="Definition_20_Definition_20_Tight">´Electric Blue´</text:p>
      <text:p text:style-name="Definition_20_Term_20_Tight">Český název</text:p>
      <text:p text:style-name="Definition_20_Definition_20_Tight">dračík různolistý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