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Fragaria vesca</text:h>
      <text:p text:style-name="Definition_20_Term_20_Tight">Název taxonu</text:p>
      <text:p text:style-name="Definition_20_Definition_20_Tight">Fragaria vesca</text:p>
      <text:p text:style-name="Definition_20_Term_20_Tight">Vědecký název taxonu</text:p>
      <text:p text:style-name="Definition_20_Definition_20_Tight">Fragaria vesca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jahodník obecný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