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serpyllum</text:h>
      <text:p text:style-name="Definition_20_Term_20_Tight">Název taxonu</text:p>
      <text:p text:style-name="Definition_20_Definition_20_Tight">Thymus serpyllum</text:p>
      <text:p text:style-name="Definition_20_Term_20_Tight">Vědecký název taxonu</text:p>
      <text:p text:style-name="Definition_20_Definition_20_Tight">Thymus serpyllum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´Coccineus´</text:p>
      <text:p text:style-name="Definition_20_Term_20_Tight">Český název</text:p>
      <text:p text:style-name="Definition_20_Definition_20_Tight">mateřídouška úzkolistá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 střední Evropa; v ČR autochtonní - hodně se vyskytující</text:p>
      <text:h text:style-name="Heading_20_4" text:outline-level="4">Zařazení</text:h>
      <text:p text:style-name="Definition_20_Term_20_Tight">Fytocenologický původ</text:p>
      <text:p text:style-name="Definition_20_Definition_20_Tight">travnaté meze, písečnaté stepní palouky, váté písky, opuštěné pískovny, okraje cest, okraje a světliny borovicových lesů, vinice,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nízká, kobercovitá, 2-10 cm vysoká, k podkladu přiskle rostoucí trvalka</text:p>
      <text:p text:style-name="Definition_20_Term_20_Tight">Výhony</text:p>
      <text:p text:style-name="Definition_20_Definition_20_Tight">bylinné, plazivé, tupě 4hranné a jemně na všech stranách chloupkaté, zakořeňující při kontaktu se substrátem, monopodiálně větvené zakončené dále rostoucím sterilním vrcholem</text:p>
      <text:p text:style-name="Definition_20_Term_20_Tight">Listy</text:p>
      <text:p text:style-name="Definition_20_Definition_20_Tight">vztřícné, čárkovité, 6-10 x 2-3 mm velké, lysé, pouzeve spodní třetině a na řapíku brvité, kožovité, ze spodu nafialovělé; žilky na rubu listu se ztenčují k okraji, nespojují se a zanikají</text:p>
      <text:p text:style-name="Definition_20_Term_20_Tight">Květenství</text:p>
      <text:p text:style-name="Definition_20_Definition_20_Tight">lichoklas z několika lichopřeslenů</text:p>
      <text:p text:style-name="Definition_20_Term_20_Tight">Květy</text:p>
      <text:p text:style-name="Definition_20_Definition_20_Tight">pyskaté, fialové</text:p>
      <text:p text:style-name="Definition_20_Term_20_Tight">Plody</text:p>
      <text:p text:style-name="Definition_20_Definition_20_Tight">tvrdky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středně až 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teplo, výhrevná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propustné, písčité, chudé půdy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indikační druh kyselých písků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také významná léčivá a aromatická rostliny</text:p>
      <text:p text:style-name="Definition_20_Term_20_Tight">Použití</text:p>
      <text:p text:style-name="Definition_20_Definition_20_Tight">např. extenzivní střešní zahrady, slepecké zahrady, koryta, spáry, zídky.</text:p>
      <text:p text:style-name="Definition_20_Term_20_Tight">Růstové i jiné druhově specifické vlastnosti</text:p>
      <text:p text:style-name="Definition_20_Definition_20_Tight">listy obsahují aromatické silice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Generativní, Vegetativní a Řízkování</text:p>
      <text:p text:style-name="Definition_20_Term_20_Tight">Odrůdy</text:p>
      <text:p text:style-name="Definition_20_Definition_20_Tight">např. ´Albus´, ´Aureus´, ´Coccineus´,´Purpurteppich´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´Coccineus´)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O 15: ´Coccineus´ - podzim 2014</text:p>
      <text:p text:style-name="Definition_20_Term_20_Tight">Dodavatel</text:p>
      <text:p text:style-name="Definition_20_Definition_20_Tight">O 15: ´Coccineus´- Botanické zahradnictví Holzbecher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