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´Solanka´</text:h>
      <text:p text:style-name="Definition_20_Term_20_Tight">Název taxonu</text:p>
      <text:p text:style-name="Definition_20_Definition_20_Tight">Pyrus communis ´Solanka´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´Solanka´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ČR, Solany u Třebenic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koruny široce pyramidální, vysoké</text:p>
      <text:p text:style-name="Definition_20_Term_20_Tight">Květy</text:p>
      <text:p text:style-name="Definition_20_Definition_20_Tight">středně velké, miskovité, korunní plátky široké</text:p>
      <text:p text:style-name="Definition_20_Term_20_Tight">Plody</text:p>
      <text:p text:style-name="Definition_20_Definition_20_Tight">středně velké (120-130 g), typický hruškovitý tvar, dlouhé, zelené s červeným nádechem, šťavnaté, rozplývavé chuti, sladké, výrazně kořenité</text:p>
      <text:h text:style-name="Heading_20_4" text:outline-level="4">Doba kvetení</text:h>
      <text:p text:style-name="Definition_20_Term_20_Tight">Doba kvetení - poznámka</text:p>
      <text:p text:style-name="Definition_20_Definition_20_Tight">raná až středně raná, začátek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letní odrůda, konec srpna (skladovatelnost 3 měsíce)</text:p>
      <text:h text:style-name="Heading_20_4" text:outline-level="4">Nároky na stanoviště</text:h>
      <text:p text:style-name="Definition_20_Term_20_Tight">Faktor tepla</text:p>
      <text:p text:style-name="Definition_20_Definition_20_Tight">velmi mrazuodolná ve dřevě, středně v květech, vyžaduje také nevětrné polohy</text:p>
      <text:p text:style-name="Definition_20_Term_20_Tight">Faktor vody</text:p>
      <text:p text:style-name="Definition_20_Definition_20_Tight">vyžaduje dobré zásobení vláhou</text:p>
      <text:p text:style-name="Definition_20_Term_20_Tight">Faktor půdy</text:p>
      <text:p text:style-name="Definition_20_Definition_20_Tight">náročná na hlubokou, hlinitou, propustnou a vláhou dobře zásobenou půdu</text:p>
      <text:h text:style-name="Heading_20_4" text:outline-level="4">Agrotechnické vlastnosti a požadavky</text:h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semenáč, kdouloň</text:p>
      <text:h text:style-name="Heading_20_4" text:outline-level="4">Užitné vlastnosti</text:h>
      <text:p text:style-name="Definition_20_Term_20_Tight">Použití</text:p>
      <text:p text:style-name="Definition_20_Definition_20_Tight">přímý konzum, zavařování, sušení a výrobu hruškovice</text:p>
      <text:p text:style-name="Definition_20_Term_20_Tight">Choroby a škůdci</text:p>
      <text:p text:style-name="Definition_20_Definition_20_Tight">středně náchylná na strupovitost</text:p>
      <text:p text:style-name="Definition_20_Term_20_Tight">Plodnost</text:p>
      <text:p text:style-name="Definition_20_Definition_20_Tight">středně pozdní až pozdní, velká, částečně střídavá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málo pěstovaná odrůda s výbornými sprnovými máslovkami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