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Ajuga pyramidalis</text:h>
      <text:p text:style-name="Definition_20_Term_20_Tight">Název taxonu</text:p>
      <text:p text:style-name="Definition_20_Definition_20_Tight">Ajuga pyramidalis</text:p>
      <text:p text:style-name="Definition_20_Term_20_Tight">Vědecký název taxonu</text:p>
      <text:p text:style-name="Definition_20_Definition_20_Tight">Ajuga pyramidalis</text:p>
      <text:p text:style-name="Definition_20_Term_20_Tight">Jména autorů, kteří taxon popsali</text:p>
      <text:p text:style-name="Definition_20_Definition_20_Tight">
        <text:a xlink:type="simple" xlink:href="/taxon-authors/871" office:name="">
          <text:span text:style-name="Definition">L.</text:span>
        </text:a>
      </text:p>
      <text:p text:style-name="Definition_20_Term_20_Tight">Odrůda</text:p>
      <text:p text:style-name="Definition_20_Definition_20_Tight">´Mini Crispa Red´</text:p>
      <text:p text:style-name="Definition_20_Term_20_Tight">Český název</text:p>
      <text:p text:style-name="Definition_20_Definition_20_Tight">zběhovec jehlancovitý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´Mini Crispa Red´ - IX/2017</text:p>
      <text:p text:style-name="Definition_20_Term_20_Tight">Dodavatel</text:p>
      <text:p text:style-name="Definition_20_Definition_20_Tight">´Mini Crispa Red´ - Botanické zahradnictví Holzbechrovi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