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×russelliana</text:h>
      <text:p text:style-name="Definition_20_Term_20_Tight">Název taxonu</text:p>
      <text:p text:style-name="Definition_20_Definition_20_Tight">Potentilla ×russelliana</text:p>
      <text:p text:style-name="Definition_20_Term_20_Tight">Vědecký název taxonu</text:p>
      <text:p text:style-name="Definition_20_Definition_20_Tight">Potentilla ×russelliana</text:p>
      <text:p text:style-name="Definition_20_Term_20_Tight">Odrůda</text:p>
      <text:p text:style-name="Definition_20_Definition_20_Tight">´Gibson´s Scarlet´</text:p>
      <text:p text:style-name="Definition_20_Term_20_Tight">Český název</text:p>
      <text:p text:style-name="Definition_20_Definition_20_Tight">mochna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3" office:name="">
              <text:span text:style-name="Definition">O 3 b: záhon u zad. vchodu do budovy A... / ZF - O - Experimentální zahrada - záhony (O3b: ´Flamenco´, ´Arc-en-Ciel´, ´William Rollinsson´)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XI/2018: ´Gibson´s Scarlet´; IX/2019: ´William Rollisson´, ´Flamenco´, ´Arc-en-Ciel´</text:p>
      <text:p text:style-name="Definition_20_Term_20_Tight">Dodavatel</text:p>
      <text:p text:style-name="Definition_20_Definition_20_Tight">´Gibson´s Scarlet´: Zámecké zahradnictví Ctěnice; ´William Rollisson´, ´Flamenco´, ´Arc-en-Ciel´: Stauden Stade (SRN)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