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Hemerocallis</text:h>
      <text:p text:style-name="Definition_20_Term_20_Tight">Název taxonu</text:p>
      <text:p text:style-name="Definition_20_Definition_20_Tight">Hemerocallis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1027" office:name="">
          <text:span text:style-name="Definition">L.</text:span>
        </text:a>
      </text:p>
      <text:p text:style-name="Definition_20_Term_20_Tight">Odrůda</text:p>
      <text:p text:style-name="Definition_20_Definition_20_Tight">´Hyperion´</text:p>
      <text:p text:style-name="Definition_20_Term_20_Tight">Český název</text:p>
      <text:p text:style-name="Definition_20_Definition_20_Tight">Mead (1924)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3" office:name="">
              <text:span text:style-name="Definition">O 3 b: záhon u zad. vchodu do budovy A... / ZF - O - Experimentální zahrada - záhony (Historický sortiment)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´Hyperion´- IV/2020</text:p>
      <text:p text:style-name="Definition_20_Term_20_Tight">Dodavatel</text:p>
      <text:p text:style-name="Definition_20_Definition_20_Tight">´Hyperion´: Semenín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