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Arisaema amurense</text:h>
      <text:p text:style-name="Definition_20_Term_20_Tight">Název taxonu</text:p>
      <text:p text:style-name="Definition_20_Definition_20_Tight">Arisaema amurense</text:p>
      <text:p text:style-name="Definition_20_Term_20_Tight">Vědecký název taxonu</text:p>
      <text:p text:style-name="Definition_20_Definition_20_Tight">Arisaema amurense</text:p>
      <text:p text:style-name="Definition_20_Term_20_Tight">Jména autorů, kteří taxon popsali</text:p>
      <text:p text:style-name="Definition_20_Definition_20_Tight">
        <text:a xlink:type="simple" xlink:href="/taxon-authors/188" office:name="">
          <text:span text:style-name="Definition">Maxim.</text:span>
        </text:a>
      </text:p>
      <text:p text:style-name="Definition_20_Term_20_Tight">Český název</text:p>
      <text:p text:style-name="Definition_20_Definition_20_Tight">kobří lilie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6" office:name="">
          <text:span text:style-name="Definition">Arisaema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 Ruska, Čína, severní Koreja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