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Alysum montanum</text:h>
      <text:p text:style-name="Definition_20_Term_20_Tight">Název taxonu</text:p>
      <text:p text:style-name="Definition_20_Definition_20_Tight">Alysum montanum</text:p>
      <text:p text:style-name="Definition_20_Term_20_Tight">Vědecký název taxonu</text:p>
      <text:p text:style-name="Definition_20_Definition_20_Tight">Alysum montanum</text:p>
      <text:p text:style-name="Definition_20_Term_20_Tight">Odrůda</text:p>
      <text:p text:style-name="Definition_20_Definition_20_Tight">´Luna´</text:p>
      <text:p text:style-name="Definition_20_Term_20_Tight">Český název</text:p>
      <text:p text:style-name="Definition_20_Definition_20_Tight">tařinka horská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7" office:name="">
          <text:span text:style-name="Definition">Brassicaceae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0" office:name="">
              <text:span text:style-name="Definition">O10: 7. záhon za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2023</text:p>
      <text:p text:style-name="Definition_20_Term_20_Tight">Výsev/výsadba na stanoviště - podrobnějsí popis</text:p>
      <text:p text:style-name="Definition_20_Definition_20_Tight">výsev I/2023 výsadba V/2023</text:p>
      <text:p text:style-name="Definition_20_Term_20_Tight">Dodavatel</text:p>
      <text:p text:style-name="Definition_20_Definition_20_Tight">osivo - Jelitto Staudensamen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