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ciliatus</text:h>
      <text:p text:style-name="Definition_20_Term_20_Tight">Název taxonu</text:p>
      <text:p text:style-name="Definition_20_Definition_20_Tight">Plectranthus ciliatus</text:p>
      <text:p text:style-name="Definition_20_Term_20_Tight">Vědecký název taxonu</text:p>
      <text:p text:style-name="Definition_20_Definition_20_Tight">Plectranthus ciliatus</text:p>
      <text:p text:style-name="Definition_20_Term_20_Tight">Jména autorů, kteří taxon popsali</text:p>
      <text:p text:style-name="Definition_20_Definition_20_Tight">
        <text:a xlink:type="simple" xlink:href="/taxon-authors/193" office:name="">
          <text:span text:style-name="Definition">E.Meyer ex Bentham (1838)</text:span>
        </text:a>
      </text:p>
      <text:p text:style-name="Definition_20_Term_20_Tight">Odrůda</text:p>
      <text:p text:style-name="Definition_20_Definition_20_Tight">´Drége´</text:p>
      <text:p text:style-name="Definition_20_Term_20_Tight">Český název</text:p>
      <text:p text:style-name="Definition_20_Definition_20_Tight">molice brvitá</text:p>
      <text:p text:style-name="Definition_20_Term_20_Tight">Synonyma (zahradnicky používaný název)</text:p>
      <text:p text:style-name="Definition_20_Definition_20_Tight">Plectranthus natalensis Gürke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21" office:name="">
          <text:span text:style-name="Definition">Plectranthus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z Kapska do KwaZulu-Natalu a Swazijska</text:p>
      <text:h text:style-name="Heading_20_4" text:outline-level="4">Zařazení</text:h>
      <text:p text:style-name="Definition_20_Term_20_Tight">Fytocenologický původ</text:p>
      <text:p text:style-name="Definition_20_Definition_20_Tight">ptenofylofyt, helorgadofyt - vlhké subtropické a afromontanní lesy (formace miombo), často v mokřinách</text:p>
      <text:p text:style-name="Definition_20_Term_20_Tight">Pěstitelská skupina</text:p>
      <text:p text:style-name="Definition_20_Definition_20_Tight">Interiérová rostlina okrasná listem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přepadavě rozkladitá bylina až 0.3 m vysoká, s nápadně diskolorním olistěním</text:p>
      <text:p text:style-name="Definition_20_Term_20_Tight">Kořen</text:p>
      <text:p text:style-name="Definition_20_Definition_20_Tight">nezhlíznatělý</text:p>
      <text:p text:style-name="Definition_20_Term_20_Tight">Výhony</text:p>
      <text:p text:style-name="Definition_20_Definition_20_Tight">vystoupavé, čtyřhranné, měkce dužnaté, purpurové a žláznatě pýřité</text:p>
      <text:p text:style-name="Definition_20_Term_20_Tight">Listy</text:p>
      <text:p text:style-name="Definition_20_Definition_20_Tight">řapíkaté, cca 0.1 m dlouhé, hrotnatě elipčité s mělce vroubkovanými okraji, svraskalé, oboustranně žláznaté (žlázky medově zabarvené), shora leskle tmavozelené, vespod sytě purpurové</text:p>
      <text:p text:style-name="Definition_20_Term_20_Tight">Květenství</text:p>
      <text:p text:style-name="Definition_20_Definition_20_Tight">šestikvěté přesleny seskládané v terminálních hroznech až 0.2 m dl.</text:p>
      <text:p text:style-name="Definition_20_Term_20_Tight">Květy</text:p>
      <text:p text:style-name="Definition_20_Definition_20_Tight">oboupohlavné, pětičetné, souměrné, s vakovitě nafouklými trubkami a s pysky na bělavém podkladě purpurově skvrnkatými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zaměnitelný s jinými velkolistými druhy, např.s P.rubropunctatus Codd. nebo P.grallatus Briq. (vzpřímeně rostoucí a s žlázkami purpurovými), nebo s P.fruticosus L´Hér. (žlázky rovněž medové, ale robustní keře s listy hrubě zubatými a květy slézově růžovými)</text:p>
      <text:p text:style-name="Definition_20_Term_20_Tight">Dlouhověkost</text:p>
      <text:p text:style-name="Definition_20_Definition_20_Tight">nenáročný a dlouhověký (pěstovaný ale jako nepravá letnička)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zpravidla jako balkónová květina, do okenních truhlíků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24 (menší rostliny až 36)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12 cm hrnky (24-36 hrnky na m2)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´Drége´ a ´Nico´ s listy temně zelenými, vespod svítivě purpurovými; ´Sasha´ nebo ´Limelight´ s listy krémově variegátními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