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koreana</text:h>
      <text:p text:style-name="Definition_20_Term_20_Tight">Název taxonu</text:p>
      <text:p text:style-name="Definition_20_Definition_20_Tight">Abies koreana</text:p>
      <text:p text:style-name="Definition_20_Term_20_Tight">Vědecký název taxonu</text:p>
      <text:p text:style-name="Definition_20_Definition_20_Tight">Abies koreana</text:p>
      <text:p text:style-name="Definition_20_Term_20_Tight">Jména autorů, kteří taxon popsali</text:p>
      <text:p text:style-name="Definition_20_Definition_20_Tight">
        <text:a xlink:type="simple" xlink:href="/taxon-authors/25" office:name="">
          <text:span text:style-name="Definition">Wils.</text:span>
        </text:a>
      </text:p>
      <text:p text:style-name="Definition_20_Term_20_Tight">Český název</text:p>
      <text:p text:style-name="Definition_20_Definition_20_Tight">jedle korejská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horské oblasti v Jižní Koreji, v nadmořských výškách nad 900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zprvu kuželovitý a pravidelný, později s korunou zaoblenou, obvykle v dospělosti 8-10m výšky, zřídka vyšší</text:p>
      <text:p text:style-name="Definition_20_Term_20_Tight">Výhony</text:p>
      <text:p text:style-name="Definition_20_Definition_20_Tight">žlutavé, později mírně načervenalé, zprvu pýřité, později lysé, slabě rýhované až oblé</text:p>
      <text:p text:style-name="Definition_20_Term_20_Tight">Pupeny</text:p>
      <text:p text:style-name="Definition_20_Definition_20_Tight">kaštanově hnědé pryskyřičnaté a zakulacené</text:p>
      <text:p text:style-name="Definition_20_Term_20_Tight">Listy</text:p>
      <text:p text:style-name="Definition_20_Definition_20_Tight">na větvičce hustě nahloučené, téměř radiálně postavené, 2-2,5mm široké a 15-20mm dlouhé, na konci zpravidla oblé, případně s mělkým výkrojkem, často +- stejně široké v celé délce jehlice, na líci tmavozelené lesklé, na rubu s dvěma širokými, křídově bělavými pruhy (pruhy vždy nápadně širší než střední zelené žebro)</text:p>
      <text:p text:style-name="Definition_20_Term_20_Tight">Plody</text:p>
      <text:p text:style-name="Definition_20_Definition_20_Tight">šištice 5-7cm velké a 3 cm široké, válcovité, s vyniklými na zpět zahnutými podpůrnými šupinami, nezralé modro-fialové barvy, šištice vytváří již poměrně brzy v mládí</text:p>
      <text:p text:style-name="Definition_20_Term_20_Tight">Kůra a borka</text:p>
      <text:p text:style-name="Definition_20_Definition_20_Tight">šedá, hladká s pryskyřičnatými puchýři, ve stáří se mění na šedo hnědou mírně rozpukanou</text:p>
      <text:p text:style-name="Definition_20_Term_20_Tight">Možnost záměny taxonu (+ rozlišující rozhodný znak)</text:p>
      <text:p text:style-name="Definition_20_Definition_20_Tight">Abies veitchii - vzrůstnější druh, větvička červenohnědá chlupatá, sklovitě pryskyřičnaté fialově červené pupeny, jehlice postavené na větvičce vzhůru a mírně dopředu, patrná klínovitá deprese, jehlice užší, zpravidla nestejně široké v délce (nejužší u báze)</text:p>
      <text:p text:style-name="Definition_20_Term_20_Tight">Dlouhověkost</text:p>
      <text:p text:style-name="Definition_20_Definition_20_Tight">krátkověká (středněvěká)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zejména v mládí stínomilná, v dospělosti i plné oslunění (S, V - orientace)</text:p>
      <text:p text:style-name="Definition_20_Term_20_Tight">Faktor tepla</text:p>
      <text:p text:style-name="Definition_20_Definition_20_Tight">méně mrazuvzdorná, vyžaduje chráněná stanoviště, vhodná zejména pro oblasti II-III, nebezpečí pozdních jarních mrazíků</text:p>
      <text:p text:style-name="Definition_20_Term_20_Tight">Faktor vody</text:p>
      <text:p text:style-name="Definition_20_Definition_20_Tight">vyšší nároky na RVV, půdy čerstvě vlhké, případně dobře zásobené vodou</text:p>
      <text:p text:style-name="Definition_20_Term_20_Tight">Faktor půdy</text:p>
      <text:p text:style-name="Definition_20_Definition_20_Tight">ideální živná stanoviště na kyselých podkladech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skupinky, solitéry, alpína, malé prostory, doplňkový druh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pomalurostoucí dřevina</text:p>
      <text:h text:style-name="Heading_20_4" text:outline-level="4">Množení</text:h>
      <text:p text:style-name="Definition_20_Term_20_Tight">Množení</text:p>
      <text:p text:style-name="Definition_20_Definition_20_Tight">Předpěstování sadby a Roubování - Za kůru</text:p>
      <text:p text:style-name="Definition_20_Term_20_Tight">Množení - poznámka</text:p>
      <text:p text:style-name="Definition_20_Definition_20_Tight">základní druh lze generativně, většinou roubováním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