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Bronner</text:h>
      <text:p text:style-name="Definition_20_Term_20_Tight">Název taxonu</text:p>
      <text:p text:style-name="Definition_20_Definition_20_Tight">Vitis vinifera Bronner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´Bronner´ (Br)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 250-75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´Merzling´ x (´Saperavi severnyj´ x ´Svatovavřinecké´)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větší, tupé</text:p>
      <text:p text:style-name="Definition_20_Term_20_Tight">Listy</text:p>
      <text:p text:style-name="Definition_20_Definition_20_Tight">středně velké, pětilaločnaté s výraznými výkroji, bazální výkroj je lyrovitý, nejčastěji uzavřený; povrch listu je vrásčitý, vespod lehce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hustý; bobule je malá, kulatá, žlutozelená s hnědými tečkami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nižší</text:p>
      <text:p text:style-name="Definition_20_Term_20_Tight">Faktor vody</text:p>
      <text:p text:style-name="Definition_20_Definition_20_Tight">méně vhodné jsou příliš suché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4, Binova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</text:p>
      <text:p text:style-name="Definition_20_Term_20_Tight">Plodnost</text:p>
      <text:p text:style-name="Definition_20_Definition_20_Tight">spíše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podobné Rulandskému bílému</text:p>
      <text:p text:style-name="Definition_20_Term_20_Tight">Doporučená technologie vína</text:p>
      <text:p text:style-name="Definition_20_Definition_20_Tight">jakostní i přívlastková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DBfMzAyX1NvdG9sYXJfVml0aXNfdmluaWZlcmFfYnJvbm5lcl9ocm96ZW4xLmpwZyJdXQ?sha=a0ee6cc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DBfNzkzX1NvdG9sYXJfVml0aXNfdmluaWZlcmFfYnJvbm5lcl9jZWxrb3ZhLmpwZyJdXQ?sha=07db0d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MDFfMTYxX1NvdG9sYXJfVml0aXNfdmluaWZlcmFfYnJvbm5lcl9ocm96ZW4uanBnIl1d?sha=4b8bdc3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