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´Hanita´</text:h>
      <text:p text:style-name="Definition_20_Term_20_Tight">Název taxonu</text:p>
      <text:p text:style-name="Definition_20_Definition_20_Tight">Prunus domestica ´Hanita´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´Hanita´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Hohenheim</text:p>
      <text:h text:style-name="Heading_20_4" text:outline-level="4">Zařazení</text:h>
      <text:p text:style-name="Definition_20_Term_20_Tight">Fytocenologický původ</text:p>
      <text:p text:style-name="Definition_20_Definition_20_Tight">kříženec ´President´ x ´Auerbacher´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pološvestky, středně velké (33-42 g), protáhle vejčité, fialově modré, dobrá odlučitelnost, dužnina šťavnatá, navinule sladká, aromatická, výborná, vysoce cukernatá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konec srpna, 1-2 týdny před ´Švestkou domácí´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</text:p>
      <text:h text:style-name="Heading_20_4" text:outline-level="4">Agrotechnické vlastnosti a požadavky</text:h>
      <text:p text:style-name="Definition_20_Term_20_Tight">Podnož</text:p>
      <text:p text:style-name="Definition_20_Definition_20_Tight">myrobalán, St. Julien</text:p>
      <text:h text:style-name="Heading_20_4" text:outline-level="4">Užitné vlastnosti</text:h>
      <text:p text:style-name="Definition_20_Term_20_Tight">Použití</text:p>
      <text:p text:style-name="Definition_20_Definition_20_Tight">univerzální - přímý konzum, sušení, mražení, zavařování, pálení</text:p>
      <text:p text:style-name="Definition_20_Term_20_Tight">Choroby a škůdci</text:p>
      <text:p text:style-name="Definition_20_Definition_20_Tight">tolerantní k šarce</text:p>
      <text:p text:style-name="Definition_20_Term_20_Tight">Růstové i jiné druhově specifické vlastnosti</text:p>
      <text:p text:style-name="Definition_20_Definition_20_Tight">růst zpočátku silný, později slabší</text:p>
      <text:p text:style-name="Definition_20_Term_20_Tight">Plodnost</text:p>
      <text:p text:style-name="Definition_20_Definition_20_Tight">brzká, pravidelná, hojná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ZfMjBfNzQ1X2dvZ29sa292YV9QcnVudXNfZG9tZXN0aWNhX0hhbml0YV9fcGxvZHkuanBnIl1d?sha=e5ca3b6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