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Centaurea montana</text:h>
      <text:p text:style-name="Definition_20_Term_20_Tight">Název taxonu</text:p>
      <text:p text:style-name="Definition_20_Definition_20_Tight">Centaurea montana</text:p>
      <text:p text:style-name="Definition_20_Term_20_Tight">Vědecký název taxonu</text:p>
      <text:p text:style-name="Definition_20_Definition_20_Tight">Centaurea montana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chrpa horská</text:p>
      <text:p text:style-name="Definition_20_Term_20_Tight">Synonyma (zahradnicky používaný název)</text:p>
      <text:p text:style-name="Definition_20_Definition_20_Tight">Cyanus montanus (L.) Hill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42" office:name="">
          <text:span text:style-name="Definition">Centaurea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</text:p>
      <text:p text:style-name="Definition_20_Term_20_Tight">Biogeografické regiony - poznámka</text:p>
      <text:p text:style-name="Definition_20_Definition_20_Tight">od Španělska přes Francii a Německo po střední Evropu- Apeniny, Pyreneje, Karpaty. U nás původní pouze v podhůří Šumavy a Novohradských hor, druhotně zplaňuje ze zahrádek v podhorských oblastech.</text:p>
      <text:h text:style-name="Heading_20_4" text:outline-level="4">Zařazení</text:h>
      <text:p text:style-name="Definition_20_Term_20_Tight">Fytocenologický původ</text:p>
      <text:p text:style-name="Definition_20_Definition_20_Tight">horské oblasti - louky, lesní světliny, okraje lesů, zplanělá také na hřbitovech, starých zahradách nebo rumištích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vytrvalá, 30-70 cm vysoká vzpřímeně rostoucí, našedlá bylina</text:p>
      <text:p text:style-name="Definition_20_Term_20_Tight">Kořen</text:p>
      <text:p text:style-name="Definition_20_Definition_20_Tight">adventivní s načernalého dřevnatějícího oddenku</text:p>
      <text:p text:style-name="Definition_20_Term_20_Tight">Výhony</text:p>
      <text:p text:style-name="Definition_20_Definition_20_Tight">lodyhy vystoupavé až vzpřímené, nevětvené nebo ojediněle vetvěné, 30– 70 cm vysoké, plstnaté</text:p>
      <text:p text:style-name="Definition_20_Term_20_Tight">Listy</text:p>
      <text:p text:style-name="Definition_20_Definition_20_Tight">střídavé, přisedlé až krátce řapíkaté, horní lodyžní listy krátce sbíhavé, čepel kopinatá až eliptická, 8–15 cm dlouhá a 2,5–5 cm široká, celokrajná, plstnatě chlupatá.</text:p>
      <text:p text:style-name="Definition_20_Term_20_Tight">Květenství</text:p>
      <text:p text:style-name="Definition_20_Definition_20_Tight">úbor z trubkovitých květů, jazykovité květy chybí. Zákrov protáhlý, listeny zákrovu střechovitě se překrývající s bočními zubatými přívěsky</text:p>
      <text:p text:style-name="Definition_20_Term_20_Tight">Květy</text:p>
      <text:p text:style-name="Definition_20_Definition_20_Tight">koruny vnějších květů sytě modré, vnitřní světle růžové až fialové</text:p>
      <text:p text:style-name="Definition_20_Term_20_Tight">Plody</text:p>
      <text:p text:style-name="Definition_20_Definition_20_Tight">nažka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upřednostňujě mírný polostín, na plném slunci při dostatečné zálivce roste velmi dobře</text:p>
      <text:p text:style-name="Definition_20_Term_20_Tight">Faktor tepla</text:p>
      <text:p text:style-name="Definition_20_Definition_20_Tight">původní druh u nás zcela mrazuvzdorný</text:p>
      <text:p text:style-name="Definition_20_Term_20_Tight">Faktor vody</text:p>
      <text:p text:style-name="Definition_20_Definition_20_Tight">upřednostňuje mírně vlhké půdy. V suchých půdách trpí, dorůstá menších rozměrů.</text:p>
      <text:p text:style-name="Definition_20_Term_20_Tight">Faktor půdy</text:p>
      <text:p text:style-name="Definition_20_Definition_20_Tight">hlubší humózní i hlinitá, písčitá, živinami bohatá půda, propustná</text:p>
      <text:p text:style-name="Definition_20_Term_20_Tight">Faktor půdy - poznámka</text:p>
      <text:p text:style-name="Definition_20_Definition_20_Tight">nemá vyhraněné ph, roste na všech typech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OPD - Okraj porostu dřevin, VP - Volné plochy (otevřené, slunné, bez souvislého porostu dřevin), VPp - Volné plochy přírodě blízkého charakteru, VPz - Volné plochy záhonového charakteru, A - Alpinum a Z - Záhon</text:p>
      <text:p text:style-name="Definition_20_Term_20_Tight">Použití - pro trvalky - poznámka</text:p>
      <text:p text:style-name="Definition_20_Definition_20_Tight">také jako řezaná květina pro floristické účely</text:p>
      <text:p text:style-name="Definition_20_Term_20_Tight">Doporučený spon pro výsadbu</text:p>
      <text:p text:style-name="Definition_20_Definition_20_Tight">9 ks /m2</text:p>
      <text:h text:style-name="Heading_20_4" text:outline-level="4">Množení</text:h>
      <text:p text:style-name="Definition_20_Term_20_Tight">Množení</text:p>
      <text:p text:style-name="Definition_20_Definition_20_Tight">Předpěstování sadby a Dělení trsů</text:p>
      <text:p text:style-name="Definition_20_Term_20_Tight">Odrůdy</text:p>
      <text:p text:style-name="Definition_20_Definition_20_Tight">´Rosea´, ´Alba´, ´Grandiflora´, ´Sulphurea´, ´Jordy´- sytě burgundová, řada AMETHYST se štíhlými nitkami jazykových květů (´Amethyst Dream´, ´Amethyst Snow´, ´Amethysti on Ice´), ´Sky Jep´aj.</text:p>
      <text:h text:style-name="Heading_20_4" text:outline-level="4">Ostatní</text:h>
      <text:p text:style-name="Definition_20_Term">Odkazy</text:p>
      <text:list text:style-name="L1">
        <text:list-item>
          <text:p text:style-name="P1">Giebl Norbert. Locker - flocking in der Naturgarten. 2023. Gartenpraxis. 49(12), 6-15. ISSN 0341-2105</text:p>
        </text:list-item>
        <text:list-item>
          <text:p text:style-name="P1">
            <text:a xlink:type="simple" xlink:href="https://www.softsort.cz/app/#/taxon/385" office:name="">
              <text:span text:style-name="Definition">https://www.softsort.cz/app/#/taxon/385</text:span>
            </text:a>
          </text:p>
        </text:list-item>
        <text:list-item>
          <text:p text:style-name="P1">Sutton, J. Cornflowers. In The Plantsman (New Series), The London: Royal Horticultural Society, 2010. 9(9), 176-179. ISSN 0352-4186.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jQvMDEvMDkvMjJfMDVfMjBfNDdfQ2FzdGxlX0hvd2FyZF9Qb3RhZ2VyXzM3Xy5KUEciXV0?sha=0db4e7cc" office:name="">
          <text:span text:style-name="Definition">
            <draw:frame svg:width="183pt" svg:height="137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QvMDEvMDkvMjJfMDVfMjBfNzkwX0Nhc3RsZV9Ib3dhcmRfUG90YWdlcl8zOF8uSlBHIl1d?sha=d8e564a9" office:name="">
          <text:span text:style-name="Definition">
            <draw:frame svg:width="103pt" svg:height="137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QvMDEvMDkvMjJfMDhfMzlfNDgzX0NlbnRhdXJlYV9tb250YW5hLkpQRyJdXQ?sha=c4eae130" office:name="">
          <text:span text:style-name="Definition">
            <draw:frame svg:width="800pt" svg:height="60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jQvMDIvMDEvMTRfMDJfNDdfNTY5X0Nhc3RsZV9Ib3dhcmRfUG90YWdlcl8zOV8uSlBHIl1d?sha=011ea3fb" office:name="">
          <text:span text:style-name="Definition">
            <draw:frame svg:width="183pt" svg:height="137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