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Hosta plantaginea</text:h>
      <text:p text:style-name="Definition_20_Term_20_Tight">Název taxonu</text:p>
      <text:p text:style-name="Definition_20_Definition_20_Tight">Hosta plantaginea</text:p>
      <text:p text:style-name="Definition_20_Term_20_Tight">Vědecký název taxonu</text:p>
      <text:p text:style-name="Definition_20_Definition_20_Tight">Hosta plantaginea</text:p>
      <text:p text:style-name="Definition_20_Term_20_Tight">Jména autorů, kteří taxon popsali</text:p>
      <text:p text:style-name="Definition_20_Definition_20_Tight">
        <text:a xlink:type="simple" xlink:href="/taxon-authors/938" office:name="">
          <text:span text:style-name="Definition">(Lam.) Asch.</text:span>
        </text:a>
      </text:p>
      <text:p text:style-name="Definition_20_Term_20_Tight">Český název</text:p>
      <text:p text:style-name="Definition_20_Definition_20_Tight">bohyška jitrocelová</text:p>
      <text:p text:style-name="Definition_20_Term_20_Tight">Synonyma (zahradnicky používaný název)</text:p>
      <text:p text:style-name="Definition_20_Definition_20_Tight">Hemerocallis plantaginea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jihovýchodní Čína</text:p>
      <text:h text:style-name="Heading_20_4" text:outline-level="4">Zařazení</text:h>
      <text:p text:style-name="Definition_20_Term_20_Tight">Fytocenologický původ</text:p>
      <text:p text:style-name="Definition_20_Definition_20_Tight">lesy, travnaté stráně, skalnatá místa; v blízkosti hladiny moře do 2200 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zelená, lysá, trsnatá, vzpřímeně rostoucí trvalka okrasná listem, v listu 40-60 cm, v květu 60-80 cm vysoká, šířka 40-80 cm .</text:p>
      <text:p text:style-name="Definition_20_Term_20_Tight">Kořen</text:p>
      <text:p text:style-name="Definition_20_Definition_20_Tight">masité, svazčité, rhizomy 1,5 - 2 cm tlusté, krátké</text:p>
      <text:p text:style-name="Definition_20_Term_20_Tight">Výhony</text:p>
      <text:p text:style-name="Definition_20_Definition_20_Tight">listy na dlouhých řapících v trsu, květonosné lodyhy vzpřímené</text:p>
      <text:p text:style-name="Definition_20_Term_20_Tight">Listy</text:p>
      <text:p text:style-name="Definition_20_Definition_20_Tight">dlouze řapíkaté, velké, řapíky 20 - 40 cm, listová čepel světlo zelená, vejčitá, vejčitě srdčitá až okrouhlá, 14-25 x8-16 cm, lysá, žilnatina v 6-10 párech, okraj mírně zvlněný, vrchol náhle ostrý,</text:p>
      <text:p text:style-name="Definition_20_Term_20_Tight">Květenství</text:p>
      <text:p text:style-name="Definition_20_Definition_20_Tight">jednostranný hrozen s 10 a více květy zprvu hustě nahloučený, s rozkvétáním jednotlivých květů se rozvolňující. Květy v květenství jednotlivé, někdy ve svazečcích po 2-3 ks;</text:p>
      <text:p text:style-name="Definition_20_Term_20_Tight">Květy</text:p>
      <text:p text:style-name="Definition_20_Definition_20_Tight">výrazné, bílé, někdy nafialovělé, vonné, nálevkovité, se 6 okvětními plátky srostlými v dlouhou trubku, 10 - 13 cm velké, podepřené 2 nápadnými listeny - vnější velký (2,5 - 7cm dlouhý), vnitřní velmi malý. Tyčinky o něco kratší než periant (koruna + kalich)</text:p>
      <text:p text:style-name="Definition_20_Term_20_Tight">Plody</text:p>
      <text:p text:style-name="Definition_20_Definition_20_Tight">válcovitá tobolka cca 6x1 cm velká</text:p>
      <text:p text:style-name="Definition_20_Term_20_Tight">Semena</text:p>
      <text:p text:style-name="Definition_20_Definition_20_Tight">drobná s křidélky</text:p>
      <text:p text:style-name="Definition_20_Term_20_Tight">Vytrvalost</text:p>
      <text:p text:style-name="Definition_20_Definition_20_Tight">spolehlivě vytrvalá,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pozdně rašící trvalka s výrazně silnými pupeny.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pozdně kvetoucí druh, květy otevírá k večeru a opylují ho lišaje.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tolerantní ke slunci za předpokladu dostatečné zásoby vody v půdě</text:p>
      <text:p text:style-name="Definition_20_Term_20_Tight">Faktor tepla</text:p>
      <text:p text:style-name="Definition_20_Definition_20_Tight">spolehlivě mrazuvzdorná</text:p>
      <text:p text:style-name="Definition_20_Term_20_Tight">Faktor vody</text:p>
      <text:p text:style-name="Definition_20_Definition_20_Tight">vlhké, čerstvé půdy</text:p>
      <text:p text:style-name="Definition_20_Term_20_Tight">Faktor půdy</text:p>
      <text:p text:style-name="Definition_20_Definition_20_Tight">humózní</text:p>
      <text:p text:style-name="Definition_20_Term_20_Tight">Faktor půdy - poznámka</text:p>
      <text:p text:style-name="Definition_20_Definition_20_Tight">hluboké, živné s dostatkem organických komponentů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květu, listem okrasná po celou vegetační sezónu</text:p>
      <text:p text:style-name="Definition_20_Term_20_Tight">Použití - pro trvalky</text:p>
      <text:p text:style-name="Definition_20_Definition_20_Tight">PD - Porost dřevin, OPD - Okraj porostu dřevin, Z - Záhon a OV - Okraj vody</text:p>
      <text:p text:style-name="Definition_20_Term_20_Tight">Použití - pro trvalky - poznámka</text:p>
      <text:p text:style-name="Definition_20_Definition_20_Tight">široké uplatnění: podrosty a okraje porostů, stinné části záhonů, doprovod vodních prvků, stinné partie velkých alpin, solitéra nebo pro skupinové použití; listy mohou najít uplatnění ve floristice</text:p>
      <text:p text:style-name="Definition_20_Term_20_Tight">Růstové i jiné druhově specifické vlastnosti</text:p>
      <text:p text:style-name="Definition_20_Definition_20_Tight">pozdní rašení - vhodná kombinace s cibulovinami a hlíznatými rostlinami -jarní drobné - Scilla, Galanthus, Leucojum, Eranthis, Ornithogalum nebo s Fritillaria, Narcissus aj.</text:p>
      <text:p text:style-name="Definition_20_Term_20_Tight">Doporučený spon pro výsadbu</text:p>
      <text:p text:style-name="Definition_20_Definition_20_Tight">3-5 ks/m2</text:p>
      <text:h text:style-name="Heading_20_4" text:outline-level="4">Množení</text:h>
      <text:p text:style-name="Definition_20_Term_20_Tight">Množení</text:p>
      <text:p text:style-name="Definition_20_Definition_20_Tight">Dělení trsů a „in vitro“ (mikropropagace)</text:p>
      <text:p text:style-name="Definition_20_Term_20_Tight">Odrůdy</text:p>
      <text:p text:style-name="Definition_20_Definition_20_Tight">velkokvětý klon v pěstování nabízen pod odrůdovým jménem ´Grandiflora´; ´Aphrodite´- květ až 15 cm, plný je hybridního původu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45" office:name="">
              <text:span text:style-name="Definition">Labyrint zahrad / Unspecified (velkoplošné výsadby po obvodu stinné zahrady)</text:span>
            </text:a>
          </text:p>
        </text:list-item>
      </text:list>
      <text:p text:style-name="Definition_20_Term_20_Tight">Celky sbírek - poznámka</text:p>
      <text:p text:style-name="Definition_20_Definition_20_Tight">Labyrint zahrada: Hosta plantaginea ´Grandiflora´ - velkoplošné výsadby, ´Aphrodite´- stinná zahrada</text:p>
      <text:h text:style-name="Heading_20_4" text:outline-level="4">Ostatní</text:h>
      <text:p text:style-name="Definition_20_Term_20_Tight">Výsev/výsadba na stanoviště</text:p>
      <text:p text:style-name="Definition_20_Definition_20_Tight">2015</text:p>
      <text:p text:style-name="Definition_20_Term_20_Tight">Dodavatel</text:p>
      <text:p text:style-name="Definition_20_Definition_20_Tight">Pereny Pešičková: Labyrint zahrada: Hosta plantaginea ´Grandiflora´ - velkoplošné výsadby, ´Aphrodite´- stinná zahrada</text:p>
      <text:p text:style-name="Definition_20_Term">Odkazy</text:p>
      <text:list text:style-name="L2">
        <text:list-item>
          <text:p text:style-name="P2">
            <text:a xlink:type="simple" xlink:href="https://botany.cz/cs/hosta-plantaginea/" office:name="">
              <text:span text:style-name="Definition">https://botany.cz/cs/hosta-plantaginea/</text:span>
            </text:a>
          </text:p>
        </text:list-item>
        <text:list-item>
          <text:p text:style-name="P2">GRENFELL, Diana. 2011. Bohyšky: trvalky ozdobné listem: kapesní atlas. Praha: Knižní klub. ISBN 978-80-242-3137-2.</text:p>
        </text:list-item>
        <text:list-item>
          <text:p text:style-name="P2">KOEHLEIN, Fritz. 1993. Hosta (Funkien). Stuttgart: Verlag Eugen Ulmer. ISBN 3-8001-6513-9.</text:p>
        </text:list-item>
        <text:list-item>
          <text:p text:style-name="P2">GRENFELL, Diana; SHADRACK, Michael. 2004. The color encyclopedia of hostas. Portland: Timber Press. ISBN 0-88192-618-3.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zAvMTVfNThfMTNfNDY3X0hvc3RhX3BsYW50YWdpbmVhLmpwZyJdXQ?sha=1a6e9890" office:name="">
          <text:span text:style-name="Definition">
            <draw:frame svg:width="600pt" svg:height="45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zAvMTVfNThfMTNfNjU3X0hvc3RhX3BsYW50YWdpbmVhXzIuanBnIl1d?sha=e6252b9a" office:name="">
          <text:span text:style-name="Definition">
            <draw:frame svg:width="600pt" svg:height="45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TUvMjBfNDhfNDZfNTM5X0hvc3RhX3BsYW50YWdpbmVhXzFfLkpQRyJdXQ?sha=bfb605a6" office:name="">
          <text:span text:style-name="Definition">
            <draw:frame svg:width="18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IvMTUvMjBfNDhfNDdfMzE1X0hvc3RhX3BsYW50YWdpbmVhXzhfLkpQRyJdXQ?sha=2ead1e70" office:name="">
          <text:span text:style-name="Definition">
            <draw:frame svg:width="103pt" svg:height="13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IvMTUvMjBfNDhfNDhfMTUzX0hvc3RhX3BsYW50YWdpbmVhXzdfLkpQRyJdXQ?sha=333d1f89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