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Ribes rubrum ´Moravia´</text:h>
      <text:p text:style-name="Definition_20_Term_20_Tight">Název taxonu</text:p>
      <text:p text:style-name="Definition_20_Definition_20_Tight">Ribes rubrum ´Moravia´</text:p>
      <text:p text:style-name="Definition_20_Term_20_Tight">Vědecký název taxonu</text:p>
      <text:p text:style-name="Definition_20_Definition_20_Tight">Ribes rubrum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´Morávia´</text:p>
      <text:p text:style-name="Definition_20_Term_20_Tight">Český název</text:p>
      <text:p text:style-name="Definition_20_Definition_20_Tight">meruzalka červená</text:p>
      <text:p text:style-name="Definition_20_Term_20_Tight">Synonyma (zahradnicky používaný název)</text:p>
      <text:p text:style-name="Definition_20_Definition_20_Tight">Ribes acidum, Ribes baicalense, Ribes glabellum, Ribes inerme floribus planiusculis, Ribes rubrum var. glabellum, Ribes rubrum var. scandicum, Ribes scandicum, Ribes spicatum, Ribes sylvestre, Ribes vulgare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9" office:name="">
          <text:span text:style-name="Definition">Ribes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křížení ´Fertődi´x ´Roodknop´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vysoký, středně hustý, polovzpřímený</text:p>
      <text:p text:style-name="Definition_20_Term_20_Tight">Plody</text:p>
      <text:p text:style-name="Definition_20_Definition_20_Tight">hrozen delší, bobule středně velké, středně tuhé, sladkokyselé, aromatické</text:p>
      <text:h text:style-name="Heading_20_4" text:outline-level="4">Doba zrání</text:h>
      <text:p text:style-name="Definition_20_Term_20_Tight">Doba zrání - poznámka</text:p>
      <text:p text:style-name="Definition_20_Definition_20_Tight">středně raná až pozdní, 2. týden července</text:p>
      <text:h text:style-name="Heading_20_4" text:outline-level="4">Nároky na stanoviště</text:h>
      <text:p text:style-name="Definition_20_Term_20_Tight">Faktor tepla</text:p>
      <text:p text:style-name="Definition_20_Definition_20_Tight">teplejší oblast</text:p>
      <text:p text:style-name="Definition_20_Term_20_Tight">Faktor vody</text:p>
      <text:p text:style-name="Definition_20_Definition_20_Tight">nesnáší sucho</text:p>
      <text:p text:style-name="Definition_20_Term_20_Tight">Faktor půdy</text:p>
      <text:p text:style-name="Definition_20_Definition_20_Tight">nejlépe humózní půdy</text:p>
      <text:h text:style-name="Heading_20_4" text:outline-level="4">Užitné vlastnosti</text:h>
      <text:p text:style-name="Definition_20_Term_20_Tight">Použití</text:p>
      <text:p text:style-name="Definition_20_Definition_20_Tight">kompoty, zmrazení, mošty</text:p>
      <text:p text:style-name="Definition_20_Term_20_Tight">Choroby a škůdci</text:p>
      <text:p text:style-name="Definition_20_Definition_20_Tight">středně odolná proti padlí, málo odolná proti rzi, nutná ochrana proti houbovým chorobám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Bylinné řízky, Dřevité řízky,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ZfNTRfNjNfZ29nb2xrb3ZhX1JpYmVzX3J1YnJ1bV9Nb3JhdmlhX19rZV9zX3Bsb2R5LmpwZyJdXQ?sha=9ca2d2d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ZfNTRfMTIxX2dvZ29sa292YV9SaWJlc19ydWJydW1fTW9yYXZpYV9fcGxvZHkuanBnIl1d?sha=5223d051" office:name="">
          <text:span text:style-name="Definition">
            <draw:frame svg:width="259pt" svg:height="19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