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Rulandske sede</text:h>
      <text:p text:style-name="Definition_20_Term_20_Tight">Název taxonu</text:p>
      <text:p text:style-name="Definition_20_Definition_20_Tight">Vitis vinifera Rulandske sede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´Rulandské šedé´ (RŠ)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Pinot gris, Burgunder grauer, Klevner, Burgundské šedé, Roučí šedé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francouzská starobylá odrůda, jde o pupenovou mutaci v rámci skupiny "Pinot" (snad z Rulandského modrého)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červenohnědé, dobře vyzrávající</text:p>
      <text:p text:style-name="Definition_20_Term_20_Tight">Pupeny</text:p>
      <text:p text:style-name="Definition_20_Definition_20_Tight">menší až středně velké, tupé</text:p>
      <text:p text:style-name="Definition_20_Term_20_Tight">Listy</text:p>
      <text:p text:style-name="Definition_20_Definition_20_Tight">středně velké, tří až pětilaločnaté s mělkými horními výkroji, bazální výkroj je úzce otevřený nebo překrytý;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válcovitý hrozen, hustší, kompaktní; bobule kulatá, malá až středně velká, šedočervená</text:p>
      <text:p text:style-name="Definition_20_Term_20_Tight">Semena</text:p>
      <text:p text:style-name="Definition_20_Definition_20_Tight">středně velká, kulatá,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bílé´ i ´Rulandské modré´ (šedá barva bobulí)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hluboké půdy, spraše,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středně odolná k houbovým chorobám, láká obaleče</text:p>
      <text:p text:style-name="Definition_20_Term_20_Tight">Plodnost</text:p>
      <text:p text:style-name="Definition_20_Definition_20_Tight">středně pozdní, pravidelná (výnos 9-11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PO-V-2, PO-49/207, PO-67/32, PO-68/12, PO-68/28</text:p>
      <text:p text:style-name="Definition_20_Term_20_Tight">Popis vína</text:p>
      <text:p text:style-name="Definition_20_Definition_20_Tight">plné extraktivní bílé víno, aroma po chlebové kůrce, sladkých hruškách, karamelu i medu, mívá méně kyselin</text:p>
      <text:p text:style-name="Definition_20_Term_20_Tight">Doporučená technologie vína</text:p>
      <text:p text:style-name="Definition_20_Definition_20_Tight">jakostní a přívlastková bílá vína,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MTBfODJfU290b2xhcl9WaXRpc192aW5pZmVyYV9ydWxhbmRza2Vfc2VkZV9jZWxrb3ZhLmpwZyJdXQ?sha=307b42c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dfMTBfNTgxX1NvdG9sYXJfVml0aXNfdmluaWZlcmFfcnVsYW5kc2tlX3NlZGVfY2Vsa292YTEuSlBHIl1d?sha=7e724ec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dfMTFfNjBfU290b2xhcl9WaXRpc192aW5pZmVyYV9ydWxhbmRza2Vfc2VkZV9ocm96ZW5fMi5qcGciXV0?sha=dc18044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dfMTFfNDczX1NvdG9sYXJfVml0aXNfdmluaWZlcmFfcnVsYW5kc2tlX3NlZGVfaHJvemVuLmpwZyJdXQ?sha=124f2083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dfMTFfOTU3X1NvdG9sYXJfVml0aXNfdmluaWZlcmFfcnVsYW5kc2tlX3NlZGVfbGlzdC5qcGciXV0?sha=28f3de32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