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Modry Portugal</text:h>
      <text:p text:style-name="Definition_20_Term_20_Tight">Název taxonu</text:p>
      <text:p text:style-name="Definition_20_Definition_20_Tight">Vitis vinifera Modry Portugal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´Modrý Portugal´ (MP)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Blauer Portugieser, Oporto, Oporto Kék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původ i křížení je nejasné, nebylo potvrzeno, že pochází z Portugalska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bujnější růst</text:p>
      <text:p text:style-name="Definition_20_Term_20_Tight">Výhony</text:p>
      <text:p text:style-name="Definition_20_Definition_20_Tight">jednoleté réví je silné, hořčicově hnědé</text:p>
      <text:p text:style-name="Definition_20_Term_20_Tight">Pupeny</text:p>
      <text:p text:style-name="Definition_20_Definition_20_Tight">malé, špičaté</text:p>
      <text:p text:style-name="Definition_20_Term_20_Tight">Listy</text:p>
      <text:p text:style-name="Definition_20_Definition_20_Tight">středně velké, mělce tří až pětilaločnaté, bazální výkroj je lyrovitý, většinou lehce překrytý; povrch listu je světle zelený, hladký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velký až velký, kuželovitý hrozen, středně hustý, křídlatý; bobule je středně velká, kulatá, modročerné barvy</text:p>
      <text:p text:style-name="Definition_20_Term_20_Tight">Semena</text:p>
      <text:p text:style-name="Definition_20_Definition_20_Tight">středně velká, hruškovitá až elipsoidní, zobáček je krátký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</text:p>
      <text:p text:style-name="Definition_20_Term_20_Tight">Faktor tepla</text:p>
      <text:p text:style-name="Definition_20_Definition_20_Tight">teplé polohy, mrazuvzdornost dobrá</text:p>
      <text:p text:style-name="Definition_20_Term_20_Tight">Faktor vody</text:p>
      <text:p text:style-name="Definition_20_Definition_20_Tight">méně vhodné jsou sušší a kamenité půdy</text:p>
      <text:p text:style-name="Definition_20_Term_20_Tight">Faktor půdy</text:p>
      <text:p text:style-name="Definition_20_Definition_20_Tight">hlinité,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vysoké vedení</text:p>
      <text:p text:style-name="Definition_20_Term_20_Tight">Řez</text:p>
      <text:p text:style-name="Definition_20_Definition_20_Tight">na dlouhý tažeň</text:p>
      <text:p text:style-name="Definition_20_Term_20_Tight">Podnož</text:p>
      <text:p text:style-name="Definition_20_Definition_20_Tight">Kober 5 BB, na úrodných půdách SO 4 a Teleki 5 C, na vápenných půdách Kober 125 AA</text:p>
      <text:h text:style-name="Heading_20_4" text:outline-level="4">Užitné vlastnosti</text:h>
      <text:p text:style-name="Definition_20_Term_20_Tight">Použití</text:p>
      <text:p text:style-name="Definition_20_Definition_20_Tight">modrá moštová odrůda - výroba červeného vína</text:p>
      <text:p text:style-name="Definition_20_Term_20_Tight">Choroby a škůdci</text:p>
      <text:p text:style-name="Definition_20_Definition_20_Tight">náchylná k houbovým chorobám, poškozována obaleči</text:p>
      <text:p text:style-name="Definition_20_Term_20_Tight">Plodnost</text:p>
      <text:p text:style-name="Definition_20_Definition_20_Tight">ranější až střední pozdní, pravidelná (výnos 10-15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Odrůdy</text:p>
      <text:p text:style-name="Definition_20_Definition_20_Tight">klon KA 20/52</text:p>
      <text:p text:style-name="Definition_20_Term_20_Tight">Popis vína</text:p>
      <text:p text:style-name="Definition_20_Definition_20_Tight">víno má nižší obsah tříslovin, rubínovou barvu, odrůdovou chuť ovocného charakteru</text:p>
      <text:p text:style-name="Definition_20_Term_20_Tight">Doporučená technologie vína</text:p>
      <text:p text:style-name="Definition_20_Definition_20_Tight">jakostní a přívlastková červená vína, kupáže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114)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dfMTZfMTFfU290b2xhcl9WaXRpc192aW5pZmVyYV9wb3J0dWdhbF9saXN0LmpwZyJdXQ?sha=1d4fb11e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dfMTZfNDUwX1NvdG9sYXJfVml0aXNfdmluaWZlcmFfcG9ydHVnYWxfaHJvemVuLmpwZyJdXQ?sha=327b94a5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