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benghalensis</text:h>
      <text:p text:style-name="Definition_20_Term_20_Tight">Název taxonu</text:p>
      <text:p text:style-name="Definition_20_Definition_20_Tight">Ficus benghalensis</text:p>
      <text:p text:style-name="Definition_20_Term_20_Tight">Vědecký název taxonu</text:p>
      <text:p text:style-name="Definition_20_Definition_20_Tight">Ficus benghalensis</text:p>
      <text:p text:style-name="Definition_20_Term_20_Tight">Jména autorů, kteří taxon popsali</text:p>
      <text:p text:style-name="Definition_20_Definition_20_Tight">
        <text:a xlink:type="simple" xlink:href="/taxon-authors/242" office:name="">
          <text:span text:style-name="Definition">Linn. (1753)</text:span>
        </text:a>
      </text:p>
      <text:p text:style-name="Definition_20_Term_20_Tight">Odrůda</text:p>
      <text:p text:style-name="Definition_20_Definition_20_Tight">´Krishna´</text:p>
      <text:p text:style-name="Definition_20_Term_20_Tight">Český název</text:p>
      <text:p text:style-name="Definition_20_Definition_20_Tight">fíkovník bengálský</text:p>
      <text:p text:style-name="Definition_20_Term_20_Tight">Synonyma (zahradnicky používaný název)</text:p>
      <text:p text:style-name="Definition_20_Definition_20_Tight">Ficus indica L., Ficus krishnae C.DC.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Indická oblast</text:p>
      <text:p text:style-name="Definition_20_Term_20_Tight">Biogeografické regiony - poznámka</text:p>
      <text:p text:style-name="Definition_20_Definition_20_Tight">Indie a Pákistán (hojně vysazován po celých tropech)</text:p>
      <text:h text:style-name="Heading_20_4" text:outline-level="4">Zařazení</text:h>
      <text:p text:style-name="Definition_20_Term_20_Tight">Fytocenologický původ</text:p>
      <text:p text:style-name="Definition_20_Definition_20_Tight">efylofyt – smíšené monzunové lesy</text:p>
      <text:p text:style-name="Definition_20_Term_20_Tight">Pěstitelská skupina</text:p>
      <text:p text:style-name="Definition_20_Definition_20_Tight">Interiérová rostlina okrasná listem a Listnatý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domovině hemiepifytický, druhotně terrestrický strom ("škrtič") 20 m i více vysoký</text:p>
      <text:p text:style-name="Definition_20_Term_20_Tight">Kořen</text:p>
      <text:p text:style-name="Definition_20_Definition_20_Tight">početné šedohnědé vzdušné kořeny, sílící v mnohakmenný podpůrný systém (banyan)</text:p>
      <text:p text:style-name="Definition_20_Term_20_Tight">Výhony</text:p>
      <text:p text:style-name="Definition_20_Definition_20_Tight">letorosty silné, bělavě pýřité, spirálně olistěné, s přetrvávajícím anebo odlupujícím se peridermem</text:p>
      <text:p text:style-name="Definition_20_Term_20_Tight">Listy</text:p>
      <text:p text:style-name="Definition_20_Definition_20_Tight">Vejčitě elipčité, až 0.3 m dlouhé se silnými řapíky; temně zelené, oboustranně lysé s výraznou, bledou, bělavě chloupkatou primární nervaturou (vybíhající z žebra nanejvýš v šesti párech), kožovité, s bazálními voskodárnými žlázkami; palisty pýřité, opadavé</text:p>
      <text:p text:style-name="Definition_20_Term_20_Tight">Květenství</text:p>
      <text:p text:style-name="Definition_20_Definition_20_Tight">párovitě přisedlá, stlačeně okrouhlá sykonia (fíky) uzavírající kvítky, drobně pýřitá, s velikými vyniklými ostiolami, po uzrání červená</text:p>
      <text:p text:style-name="Definition_20_Term_20_Tight">Květy</text:p>
      <text:p text:style-name="Definition_20_Definition_20_Tight">drobné s masitými, načervenalými tepaly - samčí stopkaté, 2-3 četné; samičí a hálkové přisedlé, 3-4 četné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drobné vejčité nažky</text:p>
      <text:p text:style-name="Definition_20_Term_20_Tight">Semena</text:p>
      <text:p text:style-name="Definition_20_Definition_20_Tight">neoddělitelná od nažek</text:p>
      <text:p text:style-name="Definition_20_Term_20_Tight">Kůra a borka</text:p>
      <text:p text:style-name="Definition_20_Definition_20_Tight">šedohnědá</text:p>
      <text:p text:style-name="Definition_20_Term_20_Tight">Možnost záměny taxonu (+ rozlišující rozhodný znak)</text:p>
      <text:p text:style-name="Definition_20_Definition_20_Tight">pod jménem F. indica L. dříve často zaměňován s řadou příbuzných druhů – především s F. altissima Blume nebo s F. drupacea Thunb. (obě s krátce hrotnatými listy s 8-10 páry primárních žilek a s více či méně okrouhlými bázemi, u první zcela lysými, u druhé rovněž tak anebo s nervaturou drobně kaštanově pýřitou)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Doba kvetení - poznámka</text:p>
      <text:p text:style-name="Definition_20_Definition_20_Tight">sykonia jen na vzrostlých stromech a bez okrasné hodnoty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k nedostatku světla citlivější než jiné fíkusy; množení 18 klux, produkce 54-72 klux; k uchování kvality u spotřebitele nejméně 2.0-4.0 klux</text:p>
      <text:p text:style-name="Definition_20_Term_20_Tight">Faktor tepla</text:p>
      <text:p text:style-name="Definition_20_Definition_20_Tight">26°C-28°C množení (se spodním vytápěním), poté 20°C-24°C / 20°C létě (za vyšší RVV i optimum tepot vyšší), 14°C-20°C v zimě</text:p>
      <text:p text:style-name="Definition_20_Term_20_Tight">Faktor vody</text:p>
      <text:p text:style-name="Definition_20_Definition_20_Tight">RVV: produkce 80% a více, prodejní haly 60%-80%, v bytech nejméně 40%</text:p>
      <text:p text:style-name="Definition_20_Term_20_Tight">Faktor půdy</text:p>
      <text:p text:style-name="Definition_20_Definition_20_Tight">především vzdušný a propustný substrát (hemiepifyt!); produkce zpravidla v baltské rašelině s pH 5.5-6.5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(Thrips, 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produkce: 6 cm množárenské hrnky 64 /m2; 9-10 cm mezihrnky 20-40 /m2; rozestavění v závěrečné etapě produkce (12 cm hrnky) 16-24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řízky, Hřížení a „in vitro“ (mikropropagace)</text:p>
      <text:p text:style-name="Definition_20_Term_20_Tight">Množení - poznámka</text:p>
      <text:p text:style-name="Definition_20_Definition_20_Tight">nejlépe vrcholové řízky s 3-5 listy - rychleji zakoření a rychleji rostou; často také osní řízky s jediným listem (na množárně svinutým, latex nutno odmáčet ve vodě cca 40°C teplé)</text:p>
      <text:p text:style-name="Definition_20_Term_20_Tight">Mezihrnky</text:p>
      <text:p text:style-name="Definition_20_Definition_20_Tight">řízky - pod folií na množárně nebo v hrnkách 6 cm, přehrnkování do 10 cm mezihrnků nebo (v případě expedice nejvýše 0.5 m vysokých rostlin s 6-7 listy) přímo do konečných 12 cm hrnků</text:p>
      <text:p text:style-name="Definition_20_Term_20_Tight">Konečné hrnky</text:p>
      <text:p text:style-name="Definition_20_Definition_20_Tight">hrnky 12-16 cm a více v závislosti na velikosti expedovaných rostlin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neověřována – sykonia jen na vzrostlých stromech a bez okrasné hodnoty</text:p>
      <text:p text:style-name="Definition_20_Term_20_Tight">Reakční doba</text:p>
      <text:p text:style-name="Definition_20_Definition_20_Tight">exaktní data dosud neověřována</text:p>
      <text:p text:style-name="Definition_20_Term_20_Tight">Doba kultivace</text:p>
      <text:p text:style-name="Definition_20_Definition_20_Tight">v 12 cm hrnkách v létě zhruba šestnáct týdnů, v zimě až 30-36 týdnů; z osních řízků v létě nejméně 28-30 týdnů</text:p>
      <text:p text:style-name="Definition_20_Term_20_Tight">Odrůdy</text:p>
      <text:p text:style-name="Definition_20_Definition_20_Tight">kompaktně rostoucí ´Audrey´, a ´Krishna´ s listy pohárkovitě srostlými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828 tis. prod.hrnků v kategorii "Ficus overig" (2.5 mil.eur), obrat F. benghalensis nevyčíslen (VBN 2005: F. benghalensis asi 70 tis.hrnků s obratem 119 tis.eur – odrůda ´Audrey´)</text:p>
      <text:p text:style-name="Definition_20_Term">Odkazy</text:p>
      <text:list text:style-name="L2">
        <text:list-item>
          <text:p text:style-name="P2">Berg C.C.&amp; Corner E.J.H (2005): Flora Malesiana vol.17-2 Moraceae- Ficus, Nat.Herb.Nederland, Leiden; Rijn B.G.M., Hetterschied W.L.A., Likkien V.P.A. (1988): Sortiment Ficus onder de loep. Vakblad voor de Bloemisterij (91) 49: 37- 48; Stahn B.&amp; al. (1987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MzRfMTY1X19VaGVyX0ZpY3VzX2JlbmdoYWxlbnNpc19BdWRyZXlfLkpQRyJdXQ?sha=c520905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dfMzRfNjQ2X19VaGVyX0ZpY3VzX2JlbmdoYWxlbnNpc19LcmlzaG5hXy5KUEciXV0?sha=c80b855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dfMzRfOTY1X19VaGVyX0ZpY3VzX2FsdGlzc2ltYV9hZGF4aWFsLkpQRyJdXQ?sha=6d75f4ac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dfMzVfMjYwX19VaGVyX0ZpY3VzX2FsdGlzc2ltYV9hYmF4aWFsLkpQRyJdXQ?sha=f395fc4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dfMzVfNTc0X19VaGVyX0ZpY3VzX3ZpcmVucy5KUEciXV0?sha=aaef007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DdfMzVfODY0X19VaGVyX0ZpY3VzX2RydXBhY2VhLkpQRyJdXQ?sha=dd177144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