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smithii</text:h>
      <text:p text:style-name="Definition_20_Term_20_Tight">Název taxonu</text:p>
      <text:p text:style-name="Definition_20_Definition_20_Tight">Bergenia x smithii</text:p>
      <text:p text:style-name="Definition_20_Term_20_Tight">Vědecký název taxonu</text:p>
      <text:p text:style-name="Definition_20_Definition_20_Tight">Bergenia x smithii</text:p>
      <text:p text:style-name="Definition_20_Term_20_Tight">Jména autorů, kteří taxon popsali</text:p>
      <text:p text:style-name="Definition_20_Definition_20_Tight">
        <text:a xlink:type="simple" xlink:href="/taxon-authors/248" office:name="">
          <text:span text:style-name="Definition">Engler &amp; Irmscher</text:span>
        </text:a>
      </text:p>
      <text:p text:style-name="Definition_20_Term_20_Tight">Odrůda</text:p>
      <text:p text:style-name="Definition_20_Definition_20_Tight">´Margery Fish´</text:p>
      <text:p text:style-name="Definition_20_Term_20_Tight">Český název</text:p>
      <text:p text:style-name="Definition_20_Definition_20_Tight">bergénie Schmithova</text:p>
      <text:p text:style-name="Definition_20_Term_20_Tight">Synonyma (zahradnicky používaný název)</text:p>
      <text:p text:style-name="Definition_20_Definition_20_Tight">Bergenia x newryensis Yeo.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crassifolia (Haw.) Sternb. a B. purpurascens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elipčité, masitě kožovité, lysé, často hodně přes 0.1 m široké, se zvlněně zoubkatými a brvitými okraji, v zimě často purpurové, řapíky silné a pochvaté</text:p>
      <text:p text:style-name="Definition_20_Term_20_Tight">Květenství</text:p>
      <text:p text:style-name="Definition_20_Definition_20_Tight">zprvu kompaktně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 a zvonkovitě sevřenými květními plátky, pětičetné, diplostemonické, růžové, zprvu poniklé, při dokvétání vzpřímené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odrůdy se vzhledem blíží jednomu či druhému z rodičovských druhů: liší se od B. crassifolia latami často žláznatými s květy více poniklými a zvonkovitě staženými, od B. purpurascens širšími, téměř okrouhlými listy a početnějšími květy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některé z odrůd (´Ballawley´, ´Opal´, ´Walter Kienli´)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za přiměřené dostupnosti vody přizpůsobivá jakémukoli půdnímu typu; vyvarovat se přehnojení dusíkem (slabé vybarvení, u kultur k řezu klesá trvanlivost květenství i listů)!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6-10 rostlin na m2; kultury k řezu květenství a listů rovněž 625 rostlin (0.4 x 0.4 m) pro ar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purpurovými (´Admiral´, ´Glockenturm´, ´Abendglut´, ´Morgenröte´), sytě růžovými (´Ballawley´, ´Sunningdale´, ´Rosi Klose´, ´Doppelganger´) nebo bělorůžovými (´Blickfang´, ´Morgenlicht´, ´Opal´, ´Oeschberg´, ´Schneekissen´ a mnohé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´Wintermärchen´, ´Sunningdale´, ´Illusion´, ´Bizet´, ´Abendglocken´, ´Eden´s Dark Margin´, ´Ballawley´, ´Schneekőnigin´)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_20_Tight">Poznámka</text:p>
      <text:p text:style-name="Definition_20_Definition_20_Tight">nezaměňovat s Bergenia x schmidtii Silva-Tarouca, křížencem mezi B. crassifolia Fritsch a B. ciliata Sternb. s listy po okraji zubatě brvitými!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mithii/" office:name="">
              <text:span text:style-name="Definition">https://botany.cz/cs/bergenia-smithii/</text:span>
            </text:a>
          </text:p>
        </text:list-item>
        <text:list-item>
          <text:p text:style-name="P2">
            <text:a xlink:type="simple" xlink:href="https://www.softsort.cz/app/#/taxon/139" office:name="">
              <text:span text:style-name="Definition">https://www.softsort.cz/app/#/taxon/139</text:span>
            </text:a>
          </text:p>
        </text:list-item>
        <text:list-item>
          <text:p text:style-name="P2">
            <text:a xlink:type="simple" xlink:href="https://www.softsort.cz/app/#/taxon/138" office:name="">
              <text:span text:style-name="Definition">https://www.softsort.cz/app/#/taxon/138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dfNDlfNTczX19VaGVyX0JlcmdlbmlhX3hfc21pdGhpaV9HbG9ja2VudHVybV8uSlBHIl1d?sha=6b741a82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DdfNTBfMjA4X19VaGVyX0JlcmdlbmlhX3hfc21pdGhpaV9UcmF1bV8uSlBHIl1d?sha=174307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dfNTFfNDcyX19VaGVyX0JlcmdlbmlhX3hfc21pdGhpaV9XaW50ZXJtX3JjaGVuXy5KUEciXV0?sha=88828be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dfNTJfMTAyX19VaGVyX0JlcmdlbmlhX2RlbGF2YXlpX2t2X3RlbnN0dl8uSlBHIl1d?sha=a3fcf30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dfNTJfNzMxX19VaGVyX0JlcmdlbmlhX3hfc21pdGhpaV9NYXJnYXJldF9GaXNoXy5KUEciXV0?sha=4fe9ca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DdfNTNfMzU5X19VaGVyX0JlcmdlbmlhX2RlbGF2YXlpX2xpc3QuSlBHIl1d?sha=cc8fcb1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dfNTRfMjlfX1VoZXJfQmVyZ2VuaWFfY3Jhc3NpZm9saWFfQkNyMDlfLkpQRyJdXQ?sha=c2fde8d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dfNTRfNjYyX19VaGVyX0JlcmdlbmlhX2NyYXNzaWZvbGlhX3Zhci5fY29yZGlmb2xpYV9rdl90ZW5zdHZfLkpQRyJdXQ?sha=a2305d8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dfNTVfMjkwX19VaGVyX0JlcmdlbmlhX3hfc21pdGhpaV9rdl90ZW5zdHZfQkNyMTFfYV9CQ3IyN18uSlBHIl1d?sha=896d5f6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DdfNTVfOTIzX19VaGVyX0JlcmdlbmlhX2NyYXNzaWZvbGlhX1JvdGJsdW1fLkpQRyJdXQ?sha=8f8c08e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DdfNTZfMzQ2X19VaGVyX0JlcmdlbmlhX3hfc21pdGhpaV9CcmVzc2luZ2hhbV9CZWF1dHlfLkpQRyJdXQ?sha=15a1193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cvMDMvMjEvMjFfMzRfMzRfMTExX19VaGVyX0JlcmdlbmlhX3hfc2NobWlkdGlpX2xpc3QuSlBHIl1d?sha=d5cb4222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