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Berberis thunbergii ´Golden Ring´</text:h>
      <text:p text:style-name="Definition_20_Term_20_Tight">Název taxonu</text:p>
      <text:p text:style-name="Definition_20_Definition_20_Tight">Berberis thunbergii ´Golden Ring´</text:p>
      <text:p text:style-name="Definition_20_Term_20_Tight">Vědecký název taxonu</text:p>
      <text:p text:style-name="Definition_20_Definition_20_Tight">Berberis thunbergii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Odrůda</text:p>
      <text:p text:style-name="Definition_20_Definition_20_Tight">´Golden Ring´</text:p>
      <text:p text:style-name="Definition_20_Term_20_Tight">Český název</text:p>
      <text:p text:style-name="Definition_20_Definition_20_Tight">dřišťál Thunbergův</text:p>
      <text:p text:style-name="Definition_20_Term_20_Tight">Synonyma (zahradnicky používaný název)</text:p>
      <text:p text:style-name="Definition_20_Definition_20_Tight">Berberis japonica, Berberis sinensis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atropurpurea</text:p>
      <text:p text:style-name="Definition_20_Term_20_Tight">Nadřazená kategorie</text:p>
      <text:p text:style-name="Definition_20_Definition_20_Tight">
        <text:a xlink:type="simple" xlink:href="/t/2281" office:name="">
          <text:span text:style-name="Definition">Berberis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Royal Nurseries P. Lombarts, Zundert, Holandsko, 1950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1 m, vzrůst hustý a okrouhlý</text:p>
      <text:p text:style-name="Definition_20_Term_20_Tight">Výhony</text:p>
      <text:p text:style-name="Definition_20_Definition_20_Tight">letorosty hranaté a s červenohnědé, s trny jednoduchými až 3dílnými, 5–15 mm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řapíky 2–8 mm nebo téměř chybí, listy velké, sytě červené až tmavočervené a úzce jasně zlatě až zelenavě zlatě lemované, čepel obvejčitá, kopisťovitá nebo kosočtverečně vejčitá, někdy vejčitá, na podzim šarlatově červená a oranžová, 5–35 × 3–22 mm velká, papírovitá, oboustranně lysá, báze protažená, klínovitá, okraj plochý, celokrajný, vrcholek tupý nebo zaoblený, někdy hrotitý</text:p>
      <text:p text:style-name="Definition_20_Term_20_Tight">Květenství</text:p>
      <text:p text:style-name="Definition_20_Definition_20_Tight">po 1 - 5 v okoličnatých květenstvích</text:p>
      <text:p text:style-name="Definition_20_Term_20_Tight">Květy</text:p>
      <text:p text:style-name="Definition_20_Definition_20_Tight">stopky květů 5–10 mm, sepaly ve 2 kruzích, vnější červenavé a vejčitě eliptické, 4–4.5 × 2.5–3 mm velké, vnitřní široce eliptické, 5–6 × 3.3–3.7 mm velké, petaly podlouhle obvejčité, 5.5–6 × 3–4 mm</text:p>
      <text:p text:style-name="Definition_20_Term_20_Tight">Plody</text:p>
      <text:p text:style-name="Definition_20_Definition_20_Tight">plody jasně či šarlatově červené, elipsoidní nebo kulovité a 7–10 × 4 mm velké</text:p>
      <text:p text:style-name="Definition_20_Term_20_Tight">Semena</text:p>
      <text:p text:style-name="Definition_20_Definition_20_Tight">1 - 2 na plod</text:p>
      <text:p text:style-name="Definition_20_Term_20_Tight">Kůra a borka</text:p>
      <text:p text:style-name="Definition_20_Definition_20_Tight">červenohnědá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světlomilný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světlomilný, ve stínu se listy nevybarvují</text:p>
      <text:p text:style-name="Definition_20_Term_20_Tight">Faktor tepla</text:p>
      <text:p text:style-name="Definition_20_Definition_20_Tight">mrazuvzdorný, jen v tuhých zimách poškozovány mrazem, Zóna 4 (do - 34°C)</text:p>
      <text:p text:style-name="Definition_20_Term_20_Tight">Faktor vody</text:p>
      <text:p text:style-name="Definition_20_Definition_20_Tight">nemají rádi přemokřené půdy</text:p>
      <text:p text:style-name="Definition_20_Term_20_Tight">Faktor půdy</text:p>
      <text:p text:style-name="Definition_20_Definition_20_Tight">neutrální,snesou i suché, kamenité půdy</text:p>
      <text:h text:style-name="Heading_20_4" text:outline-level="4">Agrotechnické vlastnosti a požadavky</text:h>
      <text:p text:style-name="Definition_20_Term_20_Tight">Řez</text:p>
      <text:p text:style-name="Definition_20_Definition_20_Tight">dle použití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sezona</text:p>
      <text:p text:style-name="Definition_20_Term_20_Tight">Použití</text:p>
      <text:p text:style-name="Definition_20_Definition_20_Tight">okrasný keř - skupiny, solitera, živé ploty</text:p>
      <text:p text:style-name="Definition_20_Term_20_Tight">Choroby a škůdci</text:p>
      <text:p text:style-name="Definition_20_Definition_20_Tight">Přeslenatka obecná, Bakteriální skvrnitost listů a výhonů, Pilatěnka dřišťálová</text:p>
      <text:h text:style-name="Heading_20_4" text:outline-level="4">Množení</text:h>
      <text:p text:style-name="Definition_20_Term_20_Tight">Množení</text:p>
      <text:p text:style-name="Definition_20_Definition_20_Tight">Přímý výsev, Předpěstování sadby, Řízkování, Bylinné řízky, Polovyzrálé řízky, Vrcholové řízky, Osní řízky a Bazální řízky</text:p>
      <text:p text:style-name="Definition_20_Term_20_Tight">Množení - poznámka</text:p>
      <text:p text:style-name="Definition_20_Definition_20_Tight">Generativní množení je možné, ale potomstvo je variabilní, v současné době je nejvíce rozšířeno pro kultivary druhu Berberis thunbergii množení řízkováním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