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Pastinaca sativa</text:h>
      <text:p text:style-name="Definition_20_Term_20_Tight">Název taxonu</text:p>
      <text:p text:style-name="Definition_20_Definition_20_Tight">Pastinaca sativa</text:p>
      <text:p text:style-name="Definition_20_Term_20_Tight">Vědecký název taxonu</text:p>
      <text:p text:style-name="Definition_20_Definition_20_Tight">Pastinaca sativa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Český název</text:p>
      <text:p text:style-name="Definition_20_Definition_20_Tight">Pastinák</text:p>
      <text:p text:style-name="Definition_20_Term_20_Tight">Autor</text:p>
      <text:p text:style-name="Definition_20_Definition_20_Tight">Miloš Jurica (milo_jurica@unknown.cz)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481" office:name="">
          <text:span text:style-name="Definition">Pastinaca</text:span>
        </text:a>
      </text:p>
      <text:h text:style-name="Heading_20_4" text:outline-level="4">Biogeografické regiony</text:h>
      <text:p text:style-name="Definition_20_Term_20_Tight">Biogeografické regiony - poznámka</text:p>
      <text:p text:style-name="Definition_20_Definition_20_Tight">domácí</text:p>
      <text:h text:style-name="Heading_20_4" text:outline-level="4">Zařazení</text:h>
      <text:p text:style-name="Definition_20_Term_20_Tight">Pěstitelská skupina</text:p>
      <text:p text:style-name="Definition_20_Definition_20_Tight">Dvouletka pravá a Kořenová zelenina</text:p>
      <text:p text:style-name="Definition_20_Term_20_Tight">Pěstitelská skupina - poznámka</text:p>
      <text:p text:style-name="Definition_20_Definition_20_Tight">pro konzumní část se pěstuje jako jednoletá, pro osivo jako dvouletá</text:p>
      <text:p text:style-name="Definition_20_Term_20_Tight">Zařazení podle původu, nároků na pěstování a použití - poznámka</text:p>
      <text:p text:style-name="Definition_20_Definition_20_Tight">pěstuje se pro kořen</text:p>
      <text:h text:style-name="Heading_20_4" text:outline-level="4">Popisné a identifikační znaky</text:h>
      <text:p text:style-name="Definition_20_Term_20_Tight">Habitus</text:p>
      <text:p text:style-name="Definition_20_Definition_20_Tight">kořene vyrůstá růžice listů</text:p>
      <text:p text:style-name="Definition_20_Term_20_Tight">Kořen</text:p>
      <text:p text:style-name="Definition_20_Definition_20_Tight">kulový dužnatý vřetenovitého nebo kyjovitého tvaru s širokou hlavou barvy žluté, špinavě bílé, s téměř hladkým povrchem</text:p>
      <text:p text:style-name="Definition_20_Term_20_Tight">Listy</text:p>
      <text:p text:style-name="Definition_20_Definition_20_Tight">lichozpeřené, tvaru protáhle vejčitého s pilovitým okrajem, sitě zelené, lesklé, nearomatické</text:p>
      <text:p text:style-name="Definition_20_Term_20_Tight">Květenství</text:p>
      <text:p text:style-name="Definition_20_Definition_20_Tight">vysoká lodyha 1,2 - 1,5 m,rozvětvená, ryhovaná, květenství okolík</text:p>
      <text:p text:style-name="Definition_20_Term_20_Tight">Květy</text:p>
      <text:p text:style-name="Definition_20_Definition_20_Tight">žluté</text:p>
      <text:p text:style-name="Definition_20_Term_20_Tight">Opylovací poměry</text:p>
      <text:p text:style-name="Definition_20_Definition_20_Tight">Cizosprašná</text:p>
      <text:p text:style-name="Definition_20_Term_20_Tight">Plody</text:p>
      <text:p text:style-name="Definition_20_Definition_20_Tight">křídlatá dvounažka</text:p>
      <text:p text:style-name="Definition_20_Term_20_Tight">Semena</text:p>
      <text:p text:style-name="Definition_20_Definition_20_Tight">světle hnědé, kruhovitého tvaru, HTS 2,7 - 4 g</text:p>
      <text:p text:style-name="Definition_20_Term_20_Tight">Vytrvalost</text:p>
      <text:p text:style-name="Definition_20_Definition_20_Tight">dvouletá</text:p>
      <text:h text:style-name="Heading_20_4" text:outline-level="4">Doba kvetení</text:h>
      <text:p text:style-name="Definition_20_Term_20_Tight">Začátek doby kvetení</text:p>
      <text:p text:style-name="Definition_20_Definition_20_Tight">Červen</text:p>
      <text:p text:style-name="Definition_20_Term_20_Tight">Konec doby kvetení</text:p>
      <text:p text:style-name="Definition_20_Definition_20_Tight">Červenec</text:p>
      <text:h text:style-name="Heading_20_4" text:outline-level="4">Doba zrání</text:h>
      <text:p text:style-name="Definition_20_Term_20_Tight">Začátek doby zrání</text:p>
      <text:p text:style-name="Definition_20_Definition_20_Tight">Srpen</text:p>
      <text:p text:style-name="Definition_20_Term_20_Tight">Konec doby zrání</text:p>
      <text:p text:style-name="Definition_20_Definition_20_Tight">Listopad</text:p>
      <text:h text:style-name="Heading_20_4" text:outline-level="4">Nároky na stanoviště</text:h>
      <text:p text:style-name="Definition_20_Term_20_Tight">Faktor světla - slunce</text:p>
      <text:p text:style-name="Definition_20_Definition_20_Tight">✓</text:p>
      <text:p text:style-name="Definition_20_Term_20_Tight">Faktor vody</text:p>
      <text:p text:style-name="Definition_20_Definition_20_Tight">náročná v období po výsevu a na začátku tvorby kořenů, vláhova potřeba za vegetaci 120 - 160 mm</text:p>
      <text:p text:style-name="Definition_20_Term_20_Tight">Faktor půdy</text:p>
      <text:p text:style-name="Definition_20_Definition_20_Tight">hlinité, hlinitopísčité, nejlépe v řepařské nebo bramborářské oblasti, nevhodné kyselé, pH 6,8 - 7,4</text:p>
      <text:h text:style-name="Heading_20_4" text:outline-level="4">Užitné vlastnosti</text:h>
      <text:p text:style-name="Definition_20_Term_20_Tight">Použití</text:p>
      <text:p text:style-name="Definition_20_Definition_20_Tight">zelenina</text:p>
      <text:p text:style-name="Definition_20_Term_20_Tight">Choroby a škůdci</text:p>
      <text:p text:style-name="Definition_20_Definition_20_Tight">virová tenkolistost mrkve (Carrot thin leaf virus - CTLV), virová červenolistost mrkve (Carrot red leaf virus - CRLV), virová strakatost mrkve (Carrot motley virus - CMoV), padlí miříkovitých (Erysiphe heraclei), černá hniloba mrkve (Alternaria radicina), alternáriové skvrnitosti listů mrkve (Alternaria dauci), alternáriová skvrnitost listů petržele (Alternaria petroselini), septoriová skvrnitost listů petržele (Septoria petroselini), háďatko severní (Meloidogyne hapla), mšice mrkvová (Semiaphis dauci), mšice hlohová (Dysaphis crategi), dutilka hlohová (Prociphilus pini), merule mrkvová (Trioza apicalis), vrtule celerová (Eluleia heraclei), pochmurnatka mrkvová (Psila rosae)</text:p>
      <text:p text:style-name="Definition_20_Term_20_Tight">Doporučený spon pro výsadbu</text:p>
      <text:p text:style-name="Definition_20_Definition_20_Tight">0,06 - 0,1 x 0,45 - 0,5 m</text:p>
      <text:h text:style-name="Heading_20_4" text:outline-level="4">Množení</text:h>
      <text:p text:style-name="Definition_20_Term_20_Tight">Množení</text:p>
      <text:p text:style-name="Definition_20_Definition_20_Tight">Přímý výsev</text:p>
      <text:h text:style-name="Heading_20_4" text:outline-level="4">Celky sbírek</text:h>
      <text:p text:style-name="Definition_20_Term">Celky sbírek v areálu ZF</text:p>
      <text:list text:style-name="L1">
        <text:list-item>
          <text:p text:style-name="P1">
            <text:a xlink:type="simple" xlink:href="/taxon-locations/35" office:name="">
              <text:span text:style-name="Definition">P 1: pole - záhon nejblíže státní silnice... / ZF - P - Experimentální zahrada - pole (dle osevního postupu)</text:span>
            </text:a>
          </text:p>
        </text:list-item>
      </text:list>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